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D515AC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D515AC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90.8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</w:t>
            </w:r>
            <w:r w:rsidR="002003B9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D515AC" w:rsidP="009E5929">
            <w:r>
              <w:pict>
                <v:shape id="_x0000_i1026" type="#_x0000_t75" style="width:81.65pt;height:90.8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FD667F">
              <w:rPr>
                <w:rFonts w:ascii="Arial Black" w:hAnsi="Arial Black"/>
                <w:b/>
              </w:rPr>
              <w:t>7</w:t>
            </w:r>
            <w:r w:rsidR="00F87143">
              <w:rPr>
                <w:rFonts w:ascii="Arial Black" w:hAnsi="Arial Black"/>
                <w:b/>
              </w:rPr>
              <w:t>3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F87143">
              <w:rPr>
                <w:rFonts w:ascii="Arial Black" w:hAnsi="Arial Black"/>
                <w:b/>
              </w:rPr>
              <w:t>10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F87143">
              <w:rPr>
                <w:rFonts w:ascii="Arial Black" w:hAnsi="Arial Black"/>
                <w:b/>
              </w:rPr>
              <w:t>ок</w:t>
            </w:r>
            <w:r w:rsidR="00FD667F">
              <w:rPr>
                <w:rFonts w:ascii="Arial Black" w:hAnsi="Arial Black"/>
                <w:b/>
              </w:rPr>
              <w:t>тября</w:t>
            </w:r>
            <w:r w:rsidRPr="00E03FDC">
              <w:rPr>
                <w:rFonts w:ascii="Arial Black" w:hAnsi="Arial Black"/>
                <w:b/>
              </w:rPr>
              <w:t xml:space="preserve"> 201</w:t>
            </w:r>
            <w:r w:rsidR="00D348EE">
              <w:rPr>
                <w:rFonts w:ascii="Arial Black" w:hAnsi="Arial Black"/>
                <w:b/>
              </w:rPr>
              <w:t>9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D515AC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2.6pt;height:425.6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500051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Рекомендации населению Козульского района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-4</w:t>
            </w:r>
            <w:r w:rsidR="00E448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6C4117" w:rsidRPr="00BE136F" w:rsidRDefault="00A801D6" w:rsidP="00285469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50005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Пожилые люди </w:t>
            </w:r>
            <w:r w:rsidR="009F44F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и правила п</w:t>
            </w:r>
            <w:r w:rsidR="00F174BE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ожарн</w:t>
            </w:r>
            <w:r w:rsidR="009F44F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ой</w:t>
            </w:r>
            <w:r w:rsidR="00F174BE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безопасност</w:t>
            </w:r>
            <w:r w:rsidR="009F44F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и</w:t>
            </w:r>
            <w:r w:rsidR="00F174BE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в </w:t>
            </w:r>
            <w:r w:rsidR="009F44F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их повседневной жизни</w:t>
            </w:r>
            <w:r w:rsidR="00DB46EB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222CC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….</w:t>
            </w:r>
            <w:r w:rsidR="00694E8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9F44F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5-6</w:t>
            </w:r>
            <w:r w:rsidR="00694E8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6C4117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6C4117" w:rsidRDefault="009F44FF" w:rsidP="006C411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Профилактическая работа</w:t>
            </w:r>
            <w:r w:rsidR="0061264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F174BE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AA6C8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6C4117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165567" w:rsidRPr="00BE136F" w:rsidRDefault="00165567" w:rsidP="006C411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165567" w:rsidRDefault="009F44FF" w:rsidP="0016556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Пожару «нет»</w:t>
            </w:r>
            <w:r w:rsidR="00165567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16556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69335E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-8</w:t>
            </w:r>
            <w:r w:rsidR="0016556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165567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69335E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Default="00A801D6" w:rsidP="00C428BA"/>
    <w:p w:rsidR="00F22A0B" w:rsidRPr="00C428BA" w:rsidRDefault="00F22A0B" w:rsidP="00C428BA">
      <w:pPr>
        <w:rPr>
          <w:vanish/>
        </w:rPr>
      </w:pPr>
    </w:p>
    <w:p w:rsidR="00345176" w:rsidRDefault="00345176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51487F" w:rsidRDefault="0051487F" w:rsidP="0051487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Bookman Old Style" w:hAnsi="Bookman Old Style"/>
          <w:sz w:val="28"/>
          <w:szCs w:val="28"/>
        </w:rPr>
      </w:pPr>
    </w:p>
    <w:p w:rsidR="006B6F64" w:rsidRPr="00731633" w:rsidRDefault="006B6F64" w:rsidP="002B4D32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6B6F64" w:rsidRDefault="006B6F64" w:rsidP="002B4D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6B6F64" w:rsidRPr="00731633" w:rsidRDefault="006B6F64" w:rsidP="006B6F64">
      <w:pPr>
        <w:jc w:val="right"/>
        <w:rPr>
          <w:color w:val="FF0000"/>
          <w:sz w:val="36"/>
          <w:szCs w:val="36"/>
        </w:rPr>
      </w:pPr>
    </w:p>
    <w:p w:rsidR="00E5110F" w:rsidRPr="00731633" w:rsidRDefault="00E5110F" w:rsidP="00E5110F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FD667F">
        <w:rPr>
          <w:b/>
          <w:color w:val="FF0000"/>
          <w:sz w:val="36"/>
          <w:szCs w:val="36"/>
        </w:rPr>
        <w:t>28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E5110F" w:rsidRPr="00731633" w:rsidRDefault="00E5110F" w:rsidP="00E5110F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E5110F" w:rsidRPr="00731633" w:rsidRDefault="00E5110F" w:rsidP="00E5110F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 w:rsidR="00D348EE">
        <w:rPr>
          <w:b/>
          <w:color w:val="FF0000"/>
          <w:sz w:val="36"/>
          <w:szCs w:val="36"/>
        </w:rPr>
        <w:t>0</w:t>
      </w:r>
    </w:p>
    <w:p w:rsidR="00E5110F" w:rsidRPr="00731633" w:rsidRDefault="00E5110F" w:rsidP="00E5110F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 w:rsidR="00C47BC4">
        <w:rPr>
          <w:b/>
          <w:color w:val="FF0000"/>
          <w:sz w:val="36"/>
          <w:szCs w:val="36"/>
        </w:rPr>
        <w:t>1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E5110F" w:rsidRPr="0006431E" w:rsidRDefault="00E5110F" w:rsidP="00E5110F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06431E" w:rsidRDefault="0006431E" w:rsidP="00FB7443">
      <w:pPr>
        <w:jc w:val="right"/>
      </w:pPr>
    </w:p>
    <w:p w:rsidR="00885F0B" w:rsidRDefault="00885F0B" w:rsidP="00FB7443">
      <w:pPr>
        <w:jc w:val="right"/>
      </w:pPr>
    </w:p>
    <w:p w:rsidR="00696E3D" w:rsidRDefault="00696E3D" w:rsidP="008B1F4D"/>
    <w:p w:rsidR="00885F0B" w:rsidRDefault="00DB2FC7" w:rsidP="00DB2FC7">
      <w:pPr>
        <w:jc w:val="right"/>
        <w:rPr>
          <w:b/>
        </w:rPr>
      </w:pPr>
      <w:r>
        <w:rPr>
          <w:b/>
        </w:rPr>
        <w:t>Дознаватель</w:t>
      </w:r>
      <w:r w:rsidR="00865A35">
        <w:rPr>
          <w:b/>
        </w:rPr>
        <w:t xml:space="preserve"> </w:t>
      </w:r>
      <w:r>
        <w:rPr>
          <w:b/>
        </w:rPr>
        <w:t xml:space="preserve">ОНД </w:t>
      </w:r>
      <w:r w:rsidR="00E5110F">
        <w:rPr>
          <w:b/>
        </w:rPr>
        <w:t xml:space="preserve">и </w:t>
      </w:r>
      <w:proofErr w:type="gramStart"/>
      <w:r w:rsidR="00E5110F">
        <w:rPr>
          <w:b/>
        </w:rPr>
        <w:t>ПР</w:t>
      </w:r>
      <w:proofErr w:type="gramEnd"/>
      <w:r w:rsidR="00E5110F">
        <w:rPr>
          <w:b/>
        </w:rPr>
        <w:t xml:space="preserve"> </w:t>
      </w:r>
      <w:r>
        <w:rPr>
          <w:b/>
        </w:rPr>
        <w:t>по Козульскому району</w:t>
      </w:r>
    </w:p>
    <w:p w:rsidR="00885F0B" w:rsidRPr="00B04311" w:rsidRDefault="00885F0B" w:rsidP="00885F0B">
      <w:pPr>
        <w:jc w:val="right"/>
        <w:rPr>
          <w:b/>
        </w:rPr>
      </w:pPr>
      <w:r>
        <w:rPr>
          <w:b/>
        </w:rPr>
        <w:t xml:space="preserve">УНД </w:t>
      </w:r>
      <w:r w:rsidR="00C86357">
        <w:rPr>
          <w:b/>
        </w:rPr>
        <w:t xml:space="preserve">и </w:t>
      </w:r>
      <w:proofErr w:type="gramStart"/>
      <w:r w:rsidR="00C86357">
        <w:rPr>
          <w:b/>
        </w:rPr>
        <w:t>ПР</w:t>
      </w:r>
      <w:proofErr w:type="gramEnd"/>
      <w:r w:rsidR="00C86357">
        <w:rPr>
          <w:b/>
        </w:rPr>
        <w:t xml:space="preserve"> </w:t>
      </w:r>
      <w:r>
        <w:rPr>
          <w:b/>
        </w:rPr>
        <w:t>Г</w:t>
      </w:r>
      <w:r w:rsidR="00C86357">
        <w:rPr>
          <w:b/>
        </w:rPr>
        <w:t xml:space="preserve">У </w:t>
      </w:r>
      <w:r>
        <w:rPr>
          <w:b/>
        </w:rPr>
        <w:t>МЧС России по Красноярскому краю</w:t>
      </w:r>
    </w:p>
    <w:p w:rsidR="00885F0B" w:rsidRPr="00B04311" w:rsidRDefault="00DB2FC7" w:rsidP="00885F0B">
      <w:pPr>
        <w:jc w:val="right"/>
        <w:rPr>
          <w:b/>
        </w:rPr>
      </w:pPr>
      <w:r>
        <w:rPr>
          <w:b/>
        </w:rPr>
        <w:t>капитан</w:t>
      </w:r>
      <w:r w:rsidR="00885F0B" w:rsidRPr="00B04311">
        <w:rPr>
          <w:b/>
        </w:rPr>
        <w:t xml:space="preserve"> внутренней службы </w:t>
      </w:r>
    </w:p>
    <w:p w:rsidR="00FB7443" w:rsidRDefault="00DB2FC7" w:rsidP="00885F0B">
      <w:pPr>
        <w:jc w:val="right"/>
        <w:rPr>
          <w:b/>
        </w:rPr>
      </w:pPr>
      <w:r>
        <w:rPr>
          <w:b/>
        </w:rPr>
        <w:t>В.В. Харкевич</w:t>
      </w:r>
    </w:p>
    <w:p w:rsidR="006D48C2" w:rsidRDefault="006D48C2" w:rsidP="00B70E35"/>
    <w:p w:rsidR="00B70E35" w:rsidRDefault="00B70E35" w:rsidP="00B70E35"/>
    <w:p w:rsidR="006D48C2" w:rsidRDefault="006D48C2" w:rsidP="00694E81">
      <w:pPr>
        <w:jc w:val="center"/>
      </w:pPr>
    </w:p>
    <w:p w:rsidR="006D48C2" w:rsidRDefault="00F87143" w:rsidP="00B70E35">
      <w:pPr>
        <w:jc w:val="center"/>
      </w:pPr>
      <w:r>
        <w:pict>
          <v:shape id="_x0000_i1028" type="#_x0000_t75" style="width:428.8pt;height:283.4pt">
            <v:imagedata r:id="rId11" o:title="DSC_2664"/>
          </v:shape>
        </w:pict>
      </w:r>
    </w:p>
    <w:p w:rsidR="00922F0A" w:rsidRDefault="00922F0A" w:rsidP="0032162B"/>
    <w:p w:rsidR="00D348EE" w:rsidRDefault="00D348EE" w:rsidP="0032162B"/>
    <w:p w:rsidR="00D348EE" w:rsidRDefault="00D348EE" w:rsidP="0032162B"/>
    <w:p w:rsidR="00F22A0B" w:rsidRDefault="00F22A0B" w:rsidP="0032162B"/>
    <w:p w:rsidR="00D348EE" w:rsidRDefault="00D348EE" w:rsidP="0032162B"/>
    <w:p w:rsidR="00A801D6" w:rsidRDefault="00A801D6" w:rsidP="0032162B"/>
    <w:p w:rsidR="00A801D6" w:rsidRDefault="00A801D6" w:rsidP="0032162B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801D6" w:rsidRPr="00126D19" w:rsidTr="0053411B">
        <w:tc>
          <w:tcPr>
            <w:tcW w:w="12015" w:type="dxa"/>
            <w:shd w:val="clear" w:color="auto" w:fill="E36C0A" w:themeFill="accent6" w:themeFillShade="BF"/>
          </w:tcPr>
          <w:p w:rsidR="00A801D6" w:rsidRPr="00E03FDC" w:rsidRDefault="00A801D6" w:rsidP="0053411B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A801D6" w:rsidRPr="00E03FDC" w:rsidRDefault="00A801D6" w:rsidP="0053411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801D6" w:rsidRPr="00E03FDC" w:rsidRDefault="00A801D6" w:rsidP="0053411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A801D6" w:rsidRPr="00126D19" w:rsidRDefault="00A801D6" w:rsidP="0053411B">
            <w:pPr>
              <w:jc w:val="center"/>
            </w:pPr>
          </w:p>
        </w:tc>
      </w:tr>
    </w:tbl>
    <w:p w:rsidR="00FD667F" w:rsidRDefault="00FD667F" w:rsidP="00FD667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87143" w:rsidRPr="00F87143" w:rsidRDefault="00F87143" w:rsidP="00F87143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87143">
        <w:rPr>
          <w:rFonts w:ascii="Arial" w:hAnsi="Arial" w:cs="Arial"/>
          <w:color w:val="FF0000"/>
          <w:sz w:val="20"/>
          <w:szCs w:val="20"/>
          <w:shd w:val="clear" w:color="auto" w:fill="FFFFFF"/>
        </w:rPr>
        <w:t>РЕКОМЕНДАЦИИ НАСЕЛЕНИЮ КОЗУЛЬСКОГО РАЙОНА</w:t>
      </w:r>
      <w:r w:rsidRPr="00F87143">
        <w:rPr>
          <w:rFonts w:ascii="Arial" w:hAnsi="Arial" w:cs="Arial"/>
          <w:color w:val="FF0000"/>
          <w:sz w:val="20"/>
          <w:szCs w:val="20"/>
        </w:rPr>
        <w:br/>
      </w:r>
    </w:p>
    <w:p w:rsidR="00F87143" w:rsidRDefault="00F87143" w:rsidP="00F87143">
      <w:pPr>
        <w:pStyle w:val="a9"/>
        <w:rPr>
          <w:shd w:val="clear" w:color="auto" w:fill="FFFFFF"/>
        </w:rPr>
      </w:pPr>
      <w:r>
        <w:br/>
      </w:r>
      <w:r>
        <w:rPr>
          <w:shd w:val="clear" w:color="auto" w:fill="FFFFFF"/>
        </w:rPr>
        <w:t>В целях предупреждения пожаров в связи с отопительным сезоном Отделение надзорной деятельности и профилактической работы по Козульскому району просит жителей соблюдать элементарные меры пожарной безопасности при эксплуатации электронагревательных приборов и устройств печного отопления.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Прежде </w:t>
      </w:r>
      <w:proofErr w:type="gramStart"/>
      <w:r>
        <w:rPr>
          <w:shd w:val="clear" w:color="auto" w:fill="FFFFFF"/>
        </w:rPr>
        <w:t>всего</w:t>
      </w:r>
      <w:proofErr w:type="gramEnd"/>
      <w:r>
        <w:rPr>
          <w:shd w:val="clear" w:color="auto" w:fill="FFFFFF"/>
        </w:rPr>
        <w:t xml:space="preserve"> при приобретении в магазинах электронагревательных приборов (электроплиток, масляных электрических радиаторов, </w:t>
      </w:r>
      <w:proofErr w:type="spellStart"/>
      <w:r>
        <w:rPr>
          <w:shd w:val="clear" w:color="auto" w:fill="FFFFFF"/>
        </w:rPr>
        <w:t>электрокалориферов</w:t>
      </w:r>
      <w:proofErr w:type="spellEnd"/>
      <w:r>
        <w:rPr>
          <w:shd w:val="clear" w:color="auto" w:fill="FFFFFF"/>
        </w:rPr>
        <w:t xml:space="preserve"> и других обогревателей) необходимо требовать на них сертификаты пожарной безопасности. Согласно действующему законодательству, эти приборы подлежат обязательной сертификации по пожарной безопасности.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Эти и другие электроприборы необходимо приобретать не на </w:t>
      </w:r>
      <w:proofErr w:type="gramStart"/>
      <w:r>
        <w:rPr>
          <w:shd w:val="clear" w:color="auto" w:fill="FFFFFF"/>
        </w:rPr>
        <w:t>рынках</w:t>
      </w:r>
      <w:proofErr w:type="gramEnd"/>
      <w:r>
        <w:rPr>
          <w:shd w:val="clear" w:color="auto" w:fill="FFFFFF"/>
        </w:rPr>
        <w:t>, а на предприятиях розничной торговли, которые могут и обязаны предоставить такие сертификаты и заводские инструкции по эксплуатации электроприборов. Туда же можно обратиться с претензиями, если все же случится пожар по причине их некачественного изготовления. Пользоваться электроутюгами, электроплитками и другими электронагревательными приборами, не имеющими устройств тепловой защиты (терморегуляторов), а также без подставок из негорючих теплоизоляционных материалов, исключающих опасность возникновения пожара, запрещается.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Наиболее </w:t>
      </w:r>
      <w:proofErr w:type="spellStart"/>
      <w:r>
        <w:rPr>
          <w:shd w:val="clear" w:color="auto" w:fill="FFFFFF"/>
        </w:rPr>
        <w:t>пожаробезопасными</w:t>
      </w:r>
      <w:proofErr w:type="spellEnd"/>
      <w:r>
        <w:rPr>
          <w:shd w:val="clear" w:color="auto" w:fill="FFFFFF"/>
        </w:rPr>
        <w:t xml:space="preserve"> электроприборами для отопления помещений являются электрические масляные радиаторы, оборудованные терморегуляторами и устройствами тепловой защиты. В то же время, при эксплуатации любого электронагревателя необходимо соблюдать меры предосторожности при их установке в помещениях.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Располагать их необходимо как можно дальше от сгораемых материалов и предметов, от корпусной и мягкой мебели. Ни в </w:t>
      </w:r>
      <w:proofErr w:type="gramStart"/>
      <w:r>
        <w:rPr>
          <w:shd w:val="clear" w:color="auto" w:fill="FFFFFF"/>
        </w:rPr>
        <w:t>коем</w:t>
      </w:r>
      <w:proofErr w:type="gramEnd"/>
      <w:r>
        <w:rPr>
          <w:shd w:val="clear" w:color="auto" w:fill="FFFFFF"/>
        </w:rPr>
        <w:t xml:space="preserve"> случае нельзя их устанавливать на пол, покрытый ковровыми или другими легко воспламеняющимися изделиями, а также в непосредственной близости от кровати и постельных принадлежностей.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Запрещается применять самодельные электронагревательные приборы, использовать вместо предохранителей некалиброванные плавкие вставки или другие самодельные аппараты защиты от перегрузки и короткого замыкания. Кроме того, необходимо строго соблюдать требования заводской инструкции по эксплуатации электронагревательного прибора.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Устройство отопительных печей должно производиться только квалифицированными специалистами-печниками, которые правильно </w:t>
      </w:r>
      <w:proofErr w:type="gramStart"/>
      <w:r>
        <w:rPr>
          <w:shd w:val="clear" w:color="auto" w:fill="FFFFFF"/>
        </w:rPr>
        <w:t>определяют и конструируют</w:t>
      </w:r>
      <w:proofErr w:type="gramEnd"/>
      <w:r>
        <w:rPr>
          <w:shd w:val="clear" w:color="auto" w:fill="FFFFFF"/>
        </w:rPr>
        <w:t xml:space="preserve"> противопожарные разделки и </w:t>
      </w:r>
      <w:proofErr w:type="spellStart"/>
      <w:r>
        <w:rPr>
          <w:shd w:val="clear" w:color="auto" w:fill="FFFFFF"/>
        </w:rPr>
        <w:t>отступки</w:t>
      </w:r>
      <w:proofErr w:type="spellEnd"/>
      <w:r>
        <w:rPr>
          <w:shd w:val="clear" w:color="auto" w:fill="FFFFFF"/>
        </w:rPr>
        <w:t xml:space="preserve"> от сгораемых конструкций.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Перед началом отопительного сезона печи в домах должны быть </w:t>
      </w:r>
      <w:proofErr w:type="gramStart"/>
      <w:r>
        <w:rPr>
          <w:shd w:val="clear" w:color="auto" w:fill="FFFFFF"/>
        </w:rPr>
        <w:t>проверены и отремонтированы</w:t>
      </w:r>
      <w:proofErr w:type="gramEnd"/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 xml:space="preserve">Противопожарные разделки и </w:t>
      </w:r>
      <w:proofErr w:type="spellStart"/>
      <w:r>
        <w:rPr>
          <w:shd w:val="clear" w:color="auto" w:fill="FFFFFF"/>
        </w:rPr>
        <w:t>отступки</w:t>
      </w:r>
      <w:proofErr w:type="spellEnd"/>
      <w:r>
        <w:rPr>
          <w:shd w:val="clear" w:color="auto" w:fill="FFFFFF"/>
        </w:rPr>
        <w:t xml:space="preserve"> не должны иметь прогаров и повреждений, а возле топочного отверстия на деревянном или другом полу из горючих материалов должен быть </w:t>
      </w:r>
      <w:proofErr w:type="spellStart"/>
      <w:r>
        <w:rPr>
          <w:shd w:val="clear" w:color="auto" w:fill="FFFFFF"/>
        </w:rPr>
        <w:t>предтопочный</w:t>
      </w:r>
      <w:proofErr w:type="spellEnd"/>
      <w:r>
        <w:rPr>
          <w:shd w:val="clear" w:color="auto" w:fill="FFFFFF"/>
        </w:rPr>
        <w:t xml:space="preserve"> лист размером не менее 0,5 на 0,7 метра.</w:t>
      </w:r>
      <w:proofErr w:type="gramEnd"/>
      <w:r>
        <w:rPr>
          <w:shd w:val="clear" w:color="auto" w:fill="FFFFFF"/>
        </w:rPr>
        <w:br/>
      </w:r>
      <w:r>
        <w:rPr>
          <w:shd w:val="clear" w:color="auto" w:fill="FFFFFF"/>
        </w:rPr>
        <w:br/>
        <w:t>На чердаках все дымовые трубы и стены, в которых проходят дымовые каналы, должны быть побелены. Необходимо ежегодно перед началом отопительного сезона, а также не реже одного раза в три месяца в течение всего сезона очищать дымоходы и печи от сажи. Поручать производство таких работ необходимо также квалифицированным специалистам.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87143" w:rsidRPr="00126D19" w:rsidTr="004F451E">
        <w:tc>
          <w:tcPr>
            <w:tcW w:w="12015" w:type="dxa"/>
            <w:shd w:val="clear" w:color="auto" w:fill="E36C0A" w:themeFill="accent6" w:themeFillShade="BF"/>
          </w:tcPr>
          <w:p w:rsidR="00F87143" w:rsidRPr="00E03FDC" w:rsidRDefault="00F87143" w:rsidP="004F451E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87143" w:rsidRPr="00E03FDC" w:rsidRDefault="00F87143" w:rsidP="004F451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87143" w:rsidRPr="00E03FDC" w:rsidRDefault="00F87143" w:rsidP="004F451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87143" w:rsidRPr="00126D19" w:rsidRDefault="00F87143" w:rsidP="004F451E">
            <w:pPr>
              <w:jc w:val="center"/>
            </w:pPr>
          </w:p>
        </w:tc>
      </w:tr>
    </w:tbl>
    <w:p w:rsidR="00F87143" w:rsidRDefault="00F87143" w:rsidP="00F87143">
      <w:pPr>
        <w:pStyle w:val="a9"/>
        <w:rPr>
          <w:shd w:val="clear" w:color="auto" w:fill="FFFFFF"/>
        </w:rPr>
      </w:pPr>
    </w:p>
    <w:p w:rsidR="00F87143" w:rsidRDefault="00F87143" w:rsidP="00F87143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Необходимо помнить, что неправильное устройство отопительных печей, либо нарушение правил эксплуатации может привести не только к возникновению пожаров, но и к отравлению людей окисью углерода без возникновения пожара.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При эксплуатации печного отопления запрещается: оставлять без присмотра топящиеся печи, а также поручать надзор за ними малолетним детям; располагать топливо (дрова, уголь) и другие горючие материалы на </w:t>
      </w:r>
      <w:proofErr w:type="spellStart"/>
      <w:r>
        <w:rPr>
          <w:shd w:val="clear" w:color="auto" w:fill="FFFFFF"/>
        </w:rPr>
        <w:t>предтопочном</w:t>
      </w:r>
      <w:proofErr w:type="spellEnd"/>
      <w:r>
        <w:rPr>
          <w:shd w:val="clear" w:color="auto" w:fill="FFFFFF"/>
        </w:rPr>
        <w:t xml:space="preserve"> листе; применять для розжига печей бензин, керосин, дизельное топливо, масла и другие легковоспламеняющиеся и горючие жидкости; топить углем, коксом и газом печи, не предназначенные для этих видов топлива; использовать вентиляционные и газовые каналы в качестве дымоходов; перекаливать печи.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При эксплуатации отопительных печей и котлов на газовом топливе также необходимо строго соблюдать меры пожарной безопасности, установленные заводскими инструкциями.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 случае загорания изоляции электропроводов необходимо сначала отключить сеть, а затем приступить к тушению.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  <w:proofErr w:type="gramStart"/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</w:t>
      </w:r>
      <w:proofErr w:type="gramEnd"/>
      <w:r>
        <w:rPr>
          <w:shd w:val="clear" w:color="auto" w:fill="FFFFFF"/>
        </w:rPr>
        <w:t xml:space="preserve">ри задымлении здания необходимо: плотно закрыть дверь квартиры и, в случае поступления дыма через </w:t>
      </w:r>
      <w:proofErr w:type="spellStart"/>
      <w:r>
        <w:rPr>
          <w:shd w:val="clear" w:color="auto" w:fill="FFFFFF"/>
        </w:rPr>
        <w:t>неплотности</w:t>
      </w:r>
      <w:proofErr w:type="spellEnd"/>
      <w:r>
        <w:rPr>
          <w:shd w:val="clear" w:color="auto" w:fill="FFFFFF"/>
        </w:rPr>
        <w:t>, выйти на балкон, лоджию, а при их отсутствии - эвакуироваться из дома по незадымляемой лестничной клетке.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ПОМНИТЕ! Безусловное выполнение противопожарных мероприятий исключит опасность пожара в вашем </w:t>
      </w:r>
      <w:proofErr w:type="gramStart"/>
      <w:r>
        <w:rPr>
          <w:shd w:val="clear" w:color="auto" w:fill="FFFFFF"/>
        </w:rPr>
        <w:t>доме</w:t>
      </w:r>
      <w:proofErr w:type="gram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Если вам нужна помощь пожарных или спасателей, звоните по телефонам: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101- мобильного телефона.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01- со стационарного телефона.</w:t>
      </w:r>
    </w:p>
    <w:p w:rsidR="00F87143" w:rsidRDefault="00F87143" w:rsidP="00F871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87143" w:rsidRDefault="00F87143" w:rsidP="00F87143">
      <w:pPr>
        <w:jc w:val="right"/>
        <w:rPr>
          <w:b/>
          <w:sz w:val="28"/>
          <w:szCs w:val="28"/>
        </w:rPr>
      </w:pPr>
    </w:p>
    <w:p w:rsidR="00F87143" w:rsidRPr="000143E4" w:rsidRDefault="00F87143" w:rsidP="00F87143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F87143" w:rsidRPr="000143E4" w:rsidRDefault="00F87143" w:rsidP="00F87143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F87143" w:rsidRPr="000143E4" w:rsidRDefault="00F87143" w:rsidP="00F87143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F87143" w:rsidRDefault="00F87143" w:rsidP="00F87143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В.А. Дутчик</w:t>
      </w:r>
    </w:p>
    <w:p w:rsidR="00F87143" w:rsidRDefault="00F87143" w:rsidP="00F87143">
      <w:pPr>
        <w:jc w:val="right"/>
        <w:rPr>
          <w:b/>
          <w:sz w:val="28"/>
          <w:szCs w:val="28"/>
        </w:rPr>
      </w:pPr>
    </w:p>
    <w:p w:rsidR="00F87143" w:rsidRDefault="00F87143" w:rsidP="00F87143">
      <w:pPr>
        <w:rPr>
          <w:color w:val="000000"/>
          <w:sz w:val="28"/>
          <w:szCs w:val="28"/>
          <w:shd w:val="clear" w:color="auto" w:fill="FFFFFF"/>
        </w:rPr>
      </w:pPr>
    </w:p>
    <w:p w:rsidR="00F87143" w:rsidRPr="00CD702C" w:rsidRDefault="00F87143" w:rsidP="00F87143">
      <w:pPr>
        <w:jc w:val="center"/>
        <w:rPr>
          <w:b/>
          <w:color w:val="FF0000"/>
          <w:sz w:val="28"/>
          <w:szCs w:val="28"/>
        </w:rPr>
      </w:pPr>
      <w:r w:rsidRPr="00CD702C">
        <w:rPr>
          <w:b/>
          <w:color w:val="FF0000"/>
          <w:sz w:val="28"/>
          <w:szCs w:val="28"/>
        </w:rPr>
        <w:t>ГРАЖДАНЕ!!!!</w:t>
      </w:r>
    </w:p>
    <w:p w:rsidR="00F87143" w:rsidRPr="00CD702C" w:rsidRDefault="00F87143" w:rsidP="00F87143">
      <w:pPr>
        <w:jc w:val="center"/>
        <w:rPr>
          <w:b/>
          <w:color w:val="FF0000"/>
          <w:sz w:val="28"/>
          <w:szCs w:val="28"/>
        </w:rPr>
      </w:pPr>
      <w:r w:rsidRPr="00CD702C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F87143" w:rsidRPr="00CD702C" w:rsidRDefault="00F87143" w:rsidP="00F87143">
      <w:pPr>
        <w:jc w:val="center"/>
        <w:rPr>
          <w:b/>
          <w:color w:val="FF0000"/>
          <w:sz w:val="28"/>
          <w:szCs w:val="28"/>
        </w:rPr>
      </w:pPr>
      <w:r w:rsidRPr="00CD702C">
        <w:rPr>
          <w:b/>
          <w:color w:val="FF0000"/>
          <w:sz w:val="28"/>
          <w:szCs w:val="28"/>
        </w:rPr>
        <w:t xml:space="preserve"> пожарную охрану!!!</w:t>
      </w:r>
    </w:p>
    <w:p w:rsidR="00765ACF" w:rsidRPr="00F87143" w:rsidRDefault="00F87143" w:rsidP="00F87143">
      <w:pPr>
        <w:jc w:val="center"/>
        <w:rPr>
          <w:b/>
          <w:color w:val="FF0000"/>
          <w:sz w:val="28"/>
          <w:szCs w:val="28"/>
        </w:rPr>
      </w:pPr>
      <w:r w:rsidRPr="00CD702C">
        <w:rPr>
          <w:b/>
          <w:color w:val="FF0000"/>
          <w:sz w:val="28"/>
          <w:szCs w:val="28"/>
        </w:rPr>
        <w:t>Тел. 01, 2-11-01, с сотовых телефонов 101,112, 01*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CB3673" w:rsidRPr="00126D19" w:rsidTr="008500E6">
        <w:tc>
          <w:tcPr>
            <w:tcW w:w="12015" w:type="dxa"/>
            <w:shd w:val="clear" w:color="auto" w:fill="E36C0A" w:themeFill="accent6" w:themeFillShade="BF"/>
          </w:tcPr>
          <w:p w:rsidR="00CB3673" w:rsidRPr="00E03FDC" w:rsidRDefault="00CB3673" w:rsidP="008500E6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CB3673" w:rsidRPr="00E03FDC" w:rsidRDefault="00CB3673" w:rsidP="008500E6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CB3673" w:rsidRPr="00E03FDC" w:rsidRDefault="00CB3673" w:rsidP="008500E6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CB3673" w:rsidRPr="00126D19" w:rsidRDefault="00CB3673" w:rsidP="008500E6">
            <w:pPr>
              <w:jc w:val="center"/>
            </w:pPr>
          </w:p>
        </w:tc>
      </w:tr>
    </w:tbl>
    <w:p w:rsidR="00F87143" w:rsidRDefault="00F87143" w:rsidP="00F871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87143" w:rsidRDefault="00F87143" w:rsidP="00CB3673">
      <w:pPr>
        <w:rPr>
          <w:color w:val="000000"/>
          <w:sz w:val="28"/>
          <w:szCs w:val="28"/>
          <w:shd w:val="clear" w:color="auto" w:fill="FFFFFF"/>
        </w:rPr>
      </w:pPr>
    </w:p>
    <w:p w:rsidR="00F87143" w:rsidRPr="00F87143" w:rsidRDefault="00F87143" w:rsidP="00F87143">
      <w:pPr>
        <w:ind w:right="-143"/>
        <w:jc w:val="center"/>
        <w:rPr>
          <w:color w:val="FF0000"/>
          <w:sz w:val="32"/>
          <w:szCs w:val="32"/>
          <w:shd w:val="clear" w:color="auto" w:fill="FFFFFF"/>
        </w:rPr>
      </w:pPr>
      <w:r w:rsidRPr="00F87143">
        <w:rPr>
          <w:color w:val="FF0000"/>
          <w:sz w:val="32"/>
          <w:szCs w:val="32"/>
          <w:shd w:val="clear" w:color="auto" w:fill="FFFFFF"/>
        </w:rPr>
        <w:t>Пожилые люди и правила пожарной безопасности в их повседневной жизни </w:t>
      </w:r>
      <w:r w:rsidRPr="00F87143">
        <w:rPr>
          <w:color w:val="FF0000"/>
          <w:sz w:val="32"/>
          <w:szCs w:val="32"/>
        </w:rPr>
        <w:br/>
      </w:r>
    </w:p>
    <w:p w:rsidR="00F87143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 xml:space="preserve">Пожилые люди наиболее подвержены пожарным рискам. С возрастом замедляется скорость восприятия, снижается степень осознания опасности, поэтому возрастает риск, что человек по неаккуратности станет причиной пожара. Вместе с тем уменьшается вероятность того, что ему хватит сил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эвакуироваться и спастись</w:t>
      </w:r>
      <w:proofErr w:type="gramEnd"/>
      <w:r w:rsidRPr="00F87143">
        <w:rPr>
          <w:color w:val="000000"/>
          <w:sz w:val="28"/>
          <w:szCs w:val="28"/>
          <w:shd w:val="clear" w:color="auto" w:fill="FFFFFF"/>
        </w:rPr>
        <w:t xml:space="preserve"> при пожаре. При этом приблизительно треть пожилых людей живут одни, и в случае возникновения пожара им некому помо</w:t>
      </w:r>
      <w:r>
        <w:rPr>
          <w:color w:val="000000"/>
          <w:sz w:val="28"/>
          <w:szCs w:val="28"/>
          <w:shd w:val="clear" w:color="auto" w:fill="FFFFFF"/>
        </w:rPr>
        <w:t>чь. </w:t>
      </w:r>
    </w:p>
    <w:p w:rsidR="00F87143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>Вы уже вступили в пору мудрости или у вас есть пожилые родители? Тогда давайте оценим окружающую обстанов</w:t>
      </w:r>
      <w:r>
        <w:rPr>
          <w:color w:val="000000"/>
          <w:sz w:val="28"/>
          <w:szCs w:val="28"/>
          <w:shd w:val="clear" w:color="auto" w:fill="FFFFFF"/>
        </w:rPr>
        <w:t xml:space="preserve">ку на предмет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</w:p>
    <w:p w:rsidR="00F87143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 xml:space="preserve">Несоблюдение правил курения — наиболее частая причина возникновения пожара в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доме</w:t>
      </w:r>
      <w:proofErr w:type="gramEnd"/>
      <w:r w:rsidRPr="00F87143">
        <w:rPr>
          <w:color w:val="000000"/>
          <w:sz w:val="28"/>
          <w:szCs w:val="28"/>
          <w:shd w:val="clear" w:color="auto" w:fill="FFFFFF"/>
        </w:rPr>
        <w:t xml:space="preserve">, приводящая к гибели пожилых людей. Никогда не курите в постели. При курении будьте уверены, что вы в ясном сознании. Если по медицинским показаниям используете кислород — поставьте для гостей информационную табличку с просьбой воздержаться от курения. Не курите после приема алкоголя или после приема медикаментов, вызывающих сонливость или дезориентацию. Тушите сигареты в глубокой пепельнице. Не оставляйте непотушенный окурок в пепельнице. Не ставьте пепельницу на подлокотник дивана или кресла, откуда они могут упасть. Проверяйте, нет ли рядом с мебелью, в особенности рядом с мягкой мебелью, брошенных тлеющих окурков. Перед тем как выбросить окурки, </w:t>
      </w:r>
      <w:r>
        <w:rPr>
          <w:color w:val="000000"/>
          <w:sz w:val="28"/>
          <w:szCs w:val="28"/>
          <w:shd w:val="clear" w:color="auto" w:fill="FFFFFF"/>
        </w:rPr>
        <w:t>залейте их водой в пепельнице. </w:t>
      </w:r>
    </w:p>
    <w:p w:rsidR="00F87143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>Нередко пожары происходят во время приготовления пищи. Необходимо запомнить, что плиту нельзя оставлять без присмотра. Если во время готовки вам очень нужно выйти из кухни, возьмите с собой ложку или половник — это поможет вам не забыть вернуться на кухню. Не готовьте пищу, если приняли снотворное или выпили алкоголь. Не стойте у плиты в свободной одежде со свисающими рукавами. Длинные волосы должны быть подколоты. Не сушите вещи над плитой. </w:t>
      </w:r>
      <w:r w:rsidRPr="00F87143">
        <w:rPr>
          <w:color w:val="000000"/>
          <w:sz w:val="28"/>
          <w:szCs w:val="28"/>
          <w:shd w:val="clear" w:color="auto" w:fill="FFFFFF"/>
        </w:rPr>
        <w:br/>
        <w:t xml:space="preserve">Даже если вы ограничены в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средствах</w:t>
      </w:r>
      <w:proofErr w:type="gramEnd"/>
      <w:r w:rsidRPr="00F87143">
        <w:rPr>
          <w:color w:val="000000"/>
          <w:sz w:val="28"/>
          <w:szCs w:val="28"/>
          <w:shd w:val="clear" w:color="auto" w:fill="FFFFFF"/>
        </w:rPr>
        <w:t xml:space="preserve">, не пользуйтесь неисправным электрооборудованием. Нельзя пытаться починить электроприборы кустарным способом — экономия на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приобретении</w:t>
      </w:r>
      <w:proofErr w:type="gramEnd"/>
      <w:r w:rsidRPr="00F87143">
        <w:rPr>
          <w:color w:val="000000"/>
          <w:sz w:val="28"/>
          <w:szCs w:val="28"/>
          <w:shd w:val="clear" w:color="auto" w:fill="FFFFFF"/>
        </w:rPr>
        <w:t xml:space="preserve"> современных безопасных электроприборов может обернуться пожаром. Не включайте в одну сетевую розетку несколько электроприборов. Если вы увидели, что электроприбор греется, искрит или из него идет </w:t>
      </w:r>
      <w:r>
        <w:rPr>
          <w:color w:val="000000"/>
          <w:sz w:val="28"/>
          <w:szCs w:val="28"/>
          <w:shd w:val="clear" w:color="auto" w:fill="FFFFFF"/>
        </w:rPr>
        <w:t>дым, немедленно выключите его. </w:t>
      </w:r>
    </w:p>
    <w:p w:rsidR="00F87143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>Не храните дома ненужные вещи. Зачастую старая мебель, одежда, книги, бумаги занимают значительную часть жилплощади пожилого человека, создавая повышенный риск возгорания. При этом возникают трудности при эвакуации в сл</w:t>
      </w:r>
      <w:r>
        <w:rPr>
          <w:color w:val="000000"/>
          <w:sz w:val="28"/>
          <w:szCs w:val="28"/>
          <w:shd w:val="clear" w:color="auto" w:fill="FFFFFF"/>
        </w:rPr>
        <w:t>учае пожара в таком помещении. </w:t>
      </w:r>
    </w:p>
    <w:p w:rsidR="00041DCE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>Устанавливайте свечи и лампады так, чтобы они не опрокинулись. Используйте для этого устойчивые подсвечники. Не ставьте их рядом с книгами, газетами и другими легко</w:t>
      </w:r>
      <w:r w:rsidR="00041DCE">
        <w:rPr>
          <w:color w:val="000000"/>
          <w:sz w:val="28"/>
          <w:szCs w:val="28"/>
          <w:shd w:val="clear" w:color="auto" w:fill="FFFFFF"/>
        </w:rPr>
        <w:t>воспламеняющимися материалами. </w:t>
      </w:r>
    </w:p>
    <w:p w:rsidR="00041DCE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 xml:space="preserve">Не забудьте выключать электроприбор или газовое оборудование после его использования. Для большей безопасности проговаривайте вслух перед уходом из дома формулу, например, такую: «Плиту я выключил, электроприборы выключил,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041DCE" w:rsidRPr="00126D19" w:rsidTr="004F451E">
        <w:tc>
          <w:tcPr>
            <w:tcW w:w="12015" w:type="dxa"/>
            <w:shd w:val="clear" w:color="auto" w:fill="E36C0A" w:themeFill="accent6" w:themeFillShade="BF"/>
          </w:tcPr>
          <w:p w:rsidR="00041DCE" w:rsidRPr="00E03FDC" w:rsidRDefault="00041DCE" w:rsidP="004F451E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041DCE" w:rsidRPr="00E03FDC" w:rsidRDefault="00041DCE" w:rsidP="004F451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041DCE" w:rsidRPr="00E03FDC" w:rsidRDefault="00041DCE" w:rsidP="004F451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041DCE" w:rsidRPr="00126D19" w:rsidRDefault="00041DCE" w:rsidP="004F451E">
            <w:pPr>
              <w:jc w:val="center"/>
            </w:pPr>
          </w:p>
        </w:tc>
      </w:tr>
    </w:tbl>
    <w:p w:rsidR="00041DCE" w:rsidRDefault="00041DCE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41DCE" w:rsidRDefault="00F87143" w:rsidP="00041DCE">
      <w:pPr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 xml:space="preserve">балконную дверь закрыл, кошку накормил, валидол взял». Можете повесить на дверь табличку с таким напоминанием. После того как погладите белье, не просто выключите утюг, но и перенесите его в другое специально отведенное место, подальше от розетки. Это будет служить знаком того, </w:t>
      </w:r>
      <w:r w:rsidR="00041DCE">
        <w:rPr>
          <w:color w:val="000000"/>
          <w:sz w:val="28"/>
          <w:szCs w:val="28"/>
          <w:shd w:val="clear" w:color="auto" w:fill="FFFFFF"/>
        </w:rPr>
        <w:t>что он действительно отключен. </w:t>
      </w:r>
    </w:p>
    <w:p w:rsidR="00041DCE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>Будьте готовы к экстренной ситуации. Работающая пожарная сигнализация может играть решающую роль во время пожара — она уменьшит вероятность гибели человека на 60 процентов. Правильно работающая сигнализация может предупредить вас о наличии ядовитого дыма, когда вы его еще не почувствовали. В этом случае у вас будет достаточно вр</w:t>
      </w:r>
      <w:r w:rsidR="00041DCE">
        <w:rPr>
          <w:color w:val="000000"/>
          <w:sz w:val="28"/>
          <w:szCs w:val="28"/>
          <w:shd w:val="clear" w:color="auto" w:fill="FFFFFF"/>
        </w:rPr>
        <w:t>емени на эвакуацию. </w:t>
      </w:r>
    </w:p>
    <w:p w:rsidR="00041DCE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 xml:space="preserve">Предупредите соседей, что в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F87143">
        <w:rPr>
          <w:color w:val="000000"/>
          <w:sz w:val="28"/>
          <w:szCs w:val="28"/>
          <w:shd w:val="clear" w:color="auto" w:fill="FFFFFF"/>
        </w:rPr>
        <w:t xml:space="preserve"> пожара вам потребуется их помощь. Телефон должен находиться рядом с кроватью. Очки, слуховой аппарат, трость, ключи всегда кладите рядом. Попрактикуйтесь в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от</w:t>
      </w:r>
      <w:r w:rsidR="00041DCE">
        <w:rPr>
          <w:color w:val="000000"/>
          <w:sz w:val="28"/>
          <w:szCs w:val="28"/>
          <w:shd w:val="clear" w:color="auto" w:fill="FFFFFF"/>
        </w:rPr>
        <w:t>крывании</w:t>
      </w:r>
      <w:proofErr w:type="gramEnd"/>
      <w:r w:rsidR="00041DCE">
        <w:rPr>
          <w:color w:val="000000"/>
          <w:sz w:val="28"/>
          <w:szCs w:val="28"/>
          <w:shd w:val="clear" w:color="auto" w:fill="FFFFFF"/>
        </w:rPr>
        <w:t xml:space="preserve"> входной двери и окон. </w:t>
      </w:r>
    </w:p>
    <w:p w:rsidR="00F87143" w:rsidRPr="00F87143" w:rsidRDefault="00F87143" w:rsidP="00041DCE">
      <w:pPr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7143">
        <w:rPr>
          <w:color w:val="000000"/>
          <w:sz w:val="28"/>
          <w:szCs w:val="28"/>
          <w:shd w:val="clear" w:color="auto" w:fill="FFFFFF"/>
        </w:rPr>
        <w:t xml:space="preserve">Запомните, что в </w:t>
      </w:r>
      <w:proofErr w:type="gramStart"/>
      <w:r w:rsidRPr="00F87143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F87143">
        <w:rPr>
          <w:color w:val="000000"/>
          <w:sz w:val="28"/>
          <w:szCs w:val="28"/>
          <w:shd w:val="clear" w:color="auto" w:fill="FFFFFF"/>
        </w:rPr>
        <w:t xml:space="preserve"> любой чрезвычайной ситуации нужно вызвать службу спасения по телефону «01» или «112»!</w:t>
      </w:r>
    </w:p>
    <w:p w:rsidR="00F87143" w:rsidRPr="00F87143" w:rsidRDefault="00F87143" w:rsidP="00041DC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87143" w:rsidRDefault="00F87143" w:rsidP="00CB3673">
      <w:pPr>
        <w:rPr>
          <w:color w:val="000000"/>
          <w:sz w:val="28"/>
          <w:szCs w:val="28"/>
          <w:shd w:val="clear" w:color="auto" w:fill="FFFFFF"/>
        </w:rPr>
      </w:pPr>
    </w:p>
    <w:p w:rsidR="00041DCE" w:rsidRDefault="00041DCE" w:rsidP="00CB3673">
      <w:pPr>
        <w:rPr>
          <w:color w:val="000000"/>
          <w:sz w:val="28"/>
          <w:szCs w:val="28"/>
          <w:shd w:val="clear" w:color="auto" w:fill="FFFFFF"/>
        </w:rPr>
      </w:pPr>
    </w:p>
    <w:p w:rsidR="00500051" w:rsidRPr="00500051" w:rsidRDefault="00500051" w:rsidP="00500051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500051">
        <w:rPr>
          <w:color w:val="FF0000"/>
          <w:sz w:val="32"/>
          <w:szCs w:val="32"/>
          <w:shd w:val="clear" w:color="auto" w:fill="FFFFFF"/>
        </w:rPr>
        <w:t>Профилактическая работа</w:t>
      </w:r>
    </w:p>
    <w:p w:rsidR="00500051" w:rsidRDefault="00500051" w:rsidP="00CB3673">
      <w:pPr>
        <w:rPr>
          <w:color w:val="000000"/>
          <w:sz w:val="28"/>
          <w:szCs w:val="28"/>
          <w:shd w:val="clear" w:color="auto" w:fill="FFFFFF"/>
        </w:rPr>
      </w:pPr>
    </w:p>
    <w:p w:rsidR="00500051" w:rsidRPr="00500051" w:rsidRDefault="00500051" w:rsidP="00500051">
      <w:pPr>
        <w:ind w:firstLine="708"/>
        <w:jc w:val="both"/>
        <w:rPr>
          <w:sz w:val="28"/>
          <w:szCs w:val="28"/>
          <w:shd w:val="clear" w:color="auto" w:fill="FFFFFF"/>
        </w:rPr>
      </w:pPr>
      <w:r w:rsidRPr="00500051">
        <w:rPr>
          <w:sz w:val="28"/>
          <w:szCs w:val="28"/>
          <w:shd w:val="clear" w:color="auto" w:fill="FFFFFF"/>
        </w:rPr>
        <w:t>С наступлением осенне-зимнего пожароопасного периода сотрудниками отделения надзорной деятельности и профилактической работы по Козульскому району совместно с органами социальной защиты населения в рамках профилактических операций "Отопительный сезон"; "Безопасность детей" проводятся профилактические рейды по местам проживания социально неадаптированных граждан и многодетных семей.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</w:p>
    <w:p w:rsidR="00500051" w:rsidRPr="00500051" w:rsidRDefault="00500051" w:rsidP="00500051">
      <w:pPr>
        <w:ind w:firstLine="708"/>
        <w:jc w:val="both"/>
        <w:rPr>
          <w:sz w:val="28"/>
          <w:szCs w:val="28"/>
          <w:shd w:val="clear" w:color="auto" w:fill="FFFFFF"/>
        </w:rPr>
      </w:pPr>
      <w:r w:rsidRPr="00500051">
        <w:rPr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F87143" w:rsidRPr="00500051" w:rsidRDefault="00500051" w:rsidP="00500051">
      <w:pPr>
        <w:ind w:firstLine="708"/>
        <w:jc w:val="both"/>
        <w:rPr>
          <w:sz w:val="28"/>
          <w:szCs w:val="28"/>
        </w:rPr>
      </w:pPr>
      <w:r w:rsidRPr="00500051">
        <w:rPr>
          <w:sz w:val="28"/>
          <w:szCs w:val="28"/>
          <w:shd w:val="clear" w:color="auto" w:fill="FFFFFF"/>
        </w:rPr>
        <w:t xml:space="preserve">Гражданам даны устные консультации, разъяснены требования по соблюдению мер пожарной безопасности в быту, а также безопасному использованию электроприборов, по недопущению неисправных электронагревательных приборов, печного отопления. Доведена информация по установке автономных пожарных </w:t>
      </w:r>
      <w:proofErr w:type="spellStart"/>
      <w:r w:rsidRPr="00500051">
        <w:rPr>
          <w:sz w:val="28"/>
          <w:szCs w:val="28"/>
          <w:shd w:val="clear" w:color="auto" w:fill="FFFFFF"/>
        </w:rPr>
        <w:t>извещателей</w:t>
      </w:r>
      <w:proofErr w:type="spellEnd"/>
      <w:r w:rsidRPr="00500051">
        <w:rPr>
          <w:sz w:val="28"/>
          <w:szCs w:val="28"/>
          <w:shd w:val="clear" w:color="auto" w:fill="FFFFFF"/>
        </w:rPr>
        <w:t xml:space="preserve"> в жилых помещениях.</w:t>
      </w:r>
    </w:p>
    <w:p w:rsidR="00500051" w:rsidRPr="00500051" w:rsidRDefault="00500051" w:rsidP="00500051">
      <w:pPr>
        <w:ind w:firstLine="708"/>
        <w:jc w:val="both"/>
        <w:rPr>
          <w:sz w:val="28"/>
          <w:szCs w:val="28"/>
          <w:shd w:val="clear" w:color="auto" w:fill="FFFFFF"/>
        </w:rPr>
      </w:pPr>
      <w:r w:rsidRPr="00500051">
        <w:rPr>
          <w:sz w:val="28"/>
          <w:szCs w:val="28"/>
          <w:shd w:val="clear" w:color="auto" w:fill="FFFFFF"/>
        </w:rPr>
        <w:t>Каждому домовладельцу вручается памятка с указанием телефонов экстренной службы, пожарной части и правилами безопасного поведения в пожароопасный осенне-зимний период.</w:t>
      </w:r>
    </w:p>
    <w:p w:rsidR="00041DCE" w:rsidRDefault="00041DCE" w:rsidP="00CB3673">
      <w:pPr>
        <w:rPr>
          <w:color w:val="000000"/>
          <w:sz w:val="28"/>
          <w:szCs w:val="28"/>
          <w:shd w:val="clear" w:color="auto" w:fill="FFFFFF"/>
        </w:rPr>
      </w:pPr>
    </w:p>
    <w:p w:rsidR="00041DCE" w:rsidRDefault="00041DCE" w:rsidP="00CB3673">
      <w:pPr>
        <w:rPr>
          <w:color w:val="000000"/>
          <w:sz w:val="28"/>
          <w:szCs w:val="28"/>
          <w:shd w:val="clear" w:color="auto" w:fill="FFFFFF"/>
        </w:rPr>
      </w:pPr>
    </w:p>
    <w:p w:rsidR="00500051" w:rsidRPr="00F87143" w:rsidRDefault="00500051" w:rsidP="00CB3673">
      <w:pPr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667F" w:rsidRPr="00126D19" w:rsidTr="007818EB">
        <w:tc>
          <w:tcPr>
            <w:tcW w:w="12015" w:type="dxa"/>
            <w:shd w:val="clear" w:color="auto" w:fill="E36C0A" w:themeFill="accent6" w:themeFillShade="BF"/>
          </w:tcPr>
          <w:p w:rsidR="00FD667F" w:rsidRPr="00E03FDC" w:rsidRDefault="00FD667F" w:rsidP="007818EB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667F" w:rsidRPr="00E03FDC" w:rsidRDefault="00FD667F" w:rsidP="007818E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667F" w:rsidRPr="00E03FDC" w:rsidRDefault="00FD667F" w:rsidP="007818E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667F" w:rsidRPr="00126D19" w:rsidRDefault="00FD667F" w:rsidP="007818EB">
            <w:pPr>
              <w:jc w:val="center"/>
            </w:pPr>
          </w:p>
        </w:tc>
      </w:tr>
    </w:tbl>
    <w:p w:rsidR="00FD667F" w:rsidRDefault="00FD667F" w:rsidP="00FD667F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041DCE" w:rsidRPr="002D26CC" w:rsidRDefault="002D26CC" w:rsidP="002D26CC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2D26CC">
        <w:rPr>
          <w:color w:val="FF0000"/>
          <w:sz w:val="32"/>
          <w:szCs w:val="32"/>
          <w:shd w:val="clear" w:color="auto" w:fill="FFFFFF"/>
        </w:rPr>
        <w:t>Пожару "нет"</w:t>
      </w:r>
      <w:r w:rsidRPr="002D26CC">
        <w:rPr>
          <w:color w:val="FF0000"/>
          <w:sz w:val="32"/>
          <w:szCs w:val="32"/>
        </w:rPr>
        <w:br/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органов Государственной противопожарной службы прослеживается тенденция к увеличению общего числа пожаров в жилых </w:t>
      </w:r>
      <w:proofErr w:type="gramStart"/>
      <w:r>
        <w:rPr>
          <w:color w:val="000000"/>
          <w:sz w:val="28"/>
          <w:szCs w:val="28"/>
        </w:rPr>
        <w:t>домах</w:t>
      </w:r>
      <w:proofErr w:type="gramEnd"/>
      <w:r>
        <w:rPr>
          <w:color w:val="000000"/>
          <w:sz w:val="28"/>
          <w:szCs w:val="28"/>
        </w:rPr>
        <w:t>, где гибнет около 90% от общего количества погибших при пожарах. Основной причиной гибели людей при пожарах являются действия продуктов горения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76% от общего числа погибших) и высокой температуры (до 19% от общего числа погибших). Основным условием, способствующим гибели людей при пожарах, по-прежнему остается состояние алкогольного опьянения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(около 65% от числа погибших). Гибели людей способствуют также болезнь, преклонный возраст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инвалидность, состояние сна, оставление малолетних детей без присмотра. 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 числу объективных причин, обусловливающих крайнюю напряженность </w:t>
      </w:r>
      <w:r>
        <w:rPr>
          <w:b/>
          <w:bCs/>
          <w:color w:val="000000"/>
          <w:sz w:val="28"/>
          <w:szCs w:val="28"/>
        </w:rPr>
        <w:t>оперативной обстановки с пожарами в жилом секторе</w:t>
      </w:r>
      <w:r>
        <w:rPr>
          <w:color w:val="000000"/>
          <w:sz w:val="28"/>
          <w:szCs w:val="28"/>
        </w:rPr>
        <w:t xml:space="preserve"> следует отнести высокую степень изношенности жилого фонда, причем здесь речь идет и о конструкциях зданий, и об их инженерном обеспечении;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proofErr w:type="gramEnd"/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Насыщение квартир и жилых домов горючими предметами, синтетическими изделиями и разнообразной бытовой техникой, с одной стороны, увеличивает потенциальную возможность возникновения пожаров в жилых домах, а с другой стороны, делает даже самый незначительный пожар опасным для жизни и здоровья людей из-за выделения ядовитых газов при горении синтетических материалов.</w:t>
      </w:r>
      <w:proofErr w:type="gramEnd"/>
    </w:p>
    <w:p w:rsidR="00041DCE" w:rsidRPr="00A216D7" w:rsidRDefault="00041DCE" w:rsidP="00041DCE">
      <w:pPr>
        <w:ind w:firstLine="708"/>
        <w:jc w:val="both"/>
        <w:rPr>
          <w:sz w:val="28"/>
          <w:szCs w:val="28"/>
        </w:rPr>
      </w:pPr>
      <w:r w:rsidRPr="00A216D7">
        <w:rPr>
          <w:sz w:val="28"/>
          <w:szCs w:val="28"/>
        </w:rPr>
        <w:t>С наступлением холодных погодных условий жителям района  нелишне напомнить некоторые меры пожарной безопасности при пользовании печным отоплением: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Ремонт, очистку и профилактический осмотр печей должен производить квалифицированный печник.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Дымовая труба печи при проходе через чердачные или междуэтажные перекрытия должна иметь утолщение кирпичной кладки (разделку) в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z w:val="28"/>
            <w:szCs w:val="28"/>
          </w:rPr>
          <w:t>25 см</w:t>
        </w:r>
      </w:smartTag>
      <w:r>
        <w:rPr>
          <w:color w:val="000000"/>
          <w:sz w:val="28"/>
          <w:szCs w:val="28"/>
        </w:rPr>
        <w:t xml:space="preserve">. с дополнительной изоляцией асбестом или </w:t>
      </w:r>
      <w:smartTag w:uri="urn:schemas-microsoft-com:office:smarttags" w:element="metricconverter">
        <w:smartTagPr>
          <w:attr w:name="ProductID" w:val="38 см"/>
        </w:smartTagPr>
        <w:r>
          <w:rPr>
            <w:color w:val="000000"/>
            <w:sz w:val="28"/>
            <w:szCs w:val="28"/>
          </w:rPr>
          <w:t>38 см</w:t>
        </w:r>
      </w:smartTag>
      <w:r>
        <w:rPr>
          <w:color w:val="000000"/>
          <w:sz w:val="28"/>
          <w:szCs w:val="28"/>
        </w:rPr>
        <w:t xml:space="preserve"> без изоляции (у дымохода котла водяного отопления </w:t>
      </w:r>
      <w:smartTag w:uri="urn:schemas-microsoft-com:office:smarttags" w:element="metricconverter">
        <w:smartTagPr>
          <w:attr w:name="ProductID" w:val="51 см"/>
        </w:smartTagPr>
        <w:r>
          <w:rPr>
            <w:color w:val="000000"/>
            <w:sz w:val="28"/>
            <w:szCs w:val="28"/>
          </w:rPr>
          <w:t>51 см</w:t>
        </w:r>
      </w:smartTag>
      <w:r>
        <w:rPr>
          <w:color w:val="000000"/>
          <w:sz w:val="28"/>
          <w:szCs w:val="28"/>
        </w:rPr>
        <w:t>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Печь также не должна примыкать к деревянным стенам или перегородкам. Между ними оставляют воздушный промежуток (</w:t>
      </w:r>
      <w:proofErr w:type="spellStart"/>
      <w:r>
        <w:rPr>
          <w:color w:val="000000"/>
          <w:sz w:val="28"/>
          <w:szCs w:val="28"/>
        </w:rPr>
        <w:t>отступку</w:t>
      </w:r>
      <w:proofErr w:type="spellEnd"/>
      <w:r>
        <w:rPr>
          <w:color w:val="000000"/>
          <w:sz w:val="28"/>
          <w:szCs w:val="28"/>
        </w:rPr>
        <w:t>) на всю высоту.</w:t>
      </w:r>
    </w:p>
    <w:p w:rsidR="002D26CC" w:rsidRDefault="00041DCE" w:rsidP="002D26CC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Любая печь должна иметь самостоятельный фундамент.</w:t>
      </w:r>
      <w:r w:rsidR="00500051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D26CC" w:rsidRPr="00126D19" w:rsidTr="004F451E">
        <w:tc>
          <w:tcPr>
            <w:tcW w:w="12015" w:type="dxa"/>
            <w:shd w:val="clear" w:color="auto" w:fill="E36C0A" w:themeFill="accent6" w:themeFillShade="BF"/>
          </w:tcPr>
          <w:p w:rsidR="002D26CC" w:rsidRPr="00E03FDC" w:rsidRDefault="002D26CC" w:rsidP="004F451E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D26CC" w:rsidRPr="00E03FDC" w:rsidRDefault="002D26CC" w:rsidP="004F451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D26CC" w:rsidRPr="00E03FDC" w:rsidRDefault="002D26CC" w:rsidP="004F451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2D26CC" w:rsidRPr="00126D19" w:rsidRDefault="002D26CC" w:rsidP="004F451E">
            <w:pPr>
              <w:jc w:val="center"/>
            </w:pPr>
          </w:p>
        </w:tc>
      </w:tr>
    </w:tbl>
    <w:p w:rsidR="002D26CC" w:rsidRDefault="002D26CC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>
        <w:rPr>
          <w:color w:val="000000"/>
          <w:sz w:val="28"/>
          <w:szCs w:val="28"/>
        </w:rPr>
        <w:t>глиноплетеные</w:t>
      </w:r>
      <w:proofErr w:type="spellEnd"/>
      <w:r>
        <w:rPr>
          <w:color w:val="000000"/>
          <w:sz w:val="28"/>
          <w:szCs w:val="28"/>
        </w:rPr>
        <w:t xml:space="preserve"> и деревянные дымоходы. Для этих целей должен применяться специальный огнеупорный кирпич.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 печи должны быть исправная дверца, заслонки соответствующих размеров и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лист, прибитый к деревянному полу, размером 50х70 см. без дефектов и прогаров.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>. от топящейся печи. Ставить их вплотную можно спустя 4–5 часов после окончания топки.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Нельзя хранить щепу, опилки, стружки под печкой, также нельзя подсушивать дрова на печи, вешать над ней для просушки белье.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Вечером топить печи необходимо прекращать за 2 часа до сна.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печного отопления запрещается: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топить углем, коксом, газом печи, не предназначенные для этих видов топлива;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для розжига печей бензин, керосин, дизельное топливо и другие, легковоспламеняющиеся и горючие жидкости;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дрова, превышающие размер топки печи;</w:t>
      </w:r>
    </w:p>
    <w:p w:rsidR="00041DCE" w:rsidRDefault="00041DCE" w:rsidP="00041DCE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вентиляционные и газовые каналы в </w:t>
      </w:r>
      <w:proofErr w:type="gramStart"/>
      <w:r>
        <w:rPr>
          <w:color w:val="000000"/>
          <w:sz w:val="28"/>
          <w:szCs w:val="28"/>
        </w:rPr>
        <w:t>качестве</w:t>
      </w:r>
      <w:proofErr w:type="gramEnd"/>
      <w:r>
        <w:rPr>
          <w:color w:val="000000"/>
          <w:sz w:val="28"/>
          <w:szCs w:val="28"/>
        </w:rPr>
        <w:t xml:space="preserve"> дымоходов;</w:t>
      </w:r>
    </w:p>
    <w:p w:rsidR="00765ACF" w:rsidRPr="002D26CC" w:rsidRDefault="00041DCE" w:rsidP="002D26CC">
      <w:pPr>
        <w:jc w:val="center"/>
        <w:rPr>
          <w:color w:val="FF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>- использовать печи без противопожарной разделки (</w:t>
      </w:r>
      <w:proofErr w:type="spellStart"/>
      <w:r>
        <w:rPr>
          <w:color w:val="000000"/>
          <w:sz w:val="28"/>
          <w:szCs w:val="28"/>
        </w:rPr>
        <w:t>отступки</w:t>
      </w:r>
      <w:proofErr w:type="spellEnd"/>
      <w:r>
        <w:rPr>
          <w:color w:val="000000"/>
          <w:sz w:val="28"/>
          <w:szCs w:val="28"/>
        </w:rPr>
        <w:t>).</w:t>
      </w:r>
    </w:p>
    <w:p w:rsidR="002D26CC" w:rsidRDefault="002D26CC" w:rsidP="00765ACF">
      <w:pPr>
        <w:jc w:val="right"/>
        <w:rPr>
          <w:b/>
        </w:rPr>
      </w:pPr>
    </w:p>
    <w:p w:rsidR="002D26CC" w:rsidRDefault="002D26CC" w:rsidP="00765ACF">
      <w:pPr>
        <w:jc w:val="right"/>
        <w:rPr>
          <w:b/>
        </w:rPr>
      </w:pPr>
    </w:p>
    <w:p w:rsidR="00765ACF" w:rsidRDefault="00765ACF" w:rsidP="00765ACF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765ACF" w:rsidRPr="00B04311" w:rsidRDefault="00765ACF" w:rsidP="00765ACF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765ACF" w:rsidRPr="00B04311" w:rsidRDefault="00765ACF" w:rsidP="00765ACF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765ACF" w:rsidRPr="002D26CC" w:rsidRDefault="00765ACF" w:rsidP="002D26CC">
      <w:pPr>
        <w:jc w:val="right"/>
        <w:rPr>
          <w:b/>
          <w:sz w:val="28"/>
          <w:szCs w:val="28"/>
        </w:rPr>
      </w:pPr>
      <w:r>
        <w:rPr>
          <w:b/>
        </w:rPr>
        <w:t>В.А. Дутчик</w:t>
      </w: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170DCF" w:rsidP="002D26CC">
            <w:r w:rsidRPr="00012205">
              <w:t xml:space="preserve">№ </w:t>
            </w:r>
            <w:r w:rsidR="00765ACF">
              <w:t>7</w:t>
            </w:r>
            <w:r w:rsidR="002D26CC">
              <w:t>3</w:t>
            </w:r>
            <w:r w:rsidRPr="00012205">
              <w:t xml:space="preserve"> от </w:t>
            </w:r>
            <w:r w:rsidR="002D26CC">
              <w:t>10</w:t>
            </w:r>
            <w:r w:rsidR="00765ACF">
              <w:t xml:space="preserve"> </w:t>
            </w:r>
            <w:r w:rsidR="002D26CC">
              <w:t>ок</w:t>
            </w:r>
            <w:r w:rsidR="00FD667F">
              <w:t>тября</w:t>
            </w:r>
            <w:r w:rsidRPr="00012205">
              <w:t xml:space="preserve"> 201</w:t>
            </w:r>
            <w:r w:rsidR="00D348EE">
              <w:t>9</w:t>
            </w:r>
            <w:r w:rsidRPr="00012205">
              <w:t xml:space="preserve"> года</w:t>
            </w:r>
          </w:p>
        </w:tc>
        <w:tc>
          <w:tcPr>
            <w:tcW w:w="5760" w:type="dxa"/>
          </w:tcPr>
          <w:p w:rsidR="00170DCF" w:rsidRDefault="00170DCF" w:rsidP="00A77351">
            <w:r>
              <w:t xml:space="preserve">Выпускается </w:t>
            </w:r>
            <w:r w:rsidR="003C2E21">
              <w:t xml:space="preserve">ОНД и </w:t>
            </w:r>
            <w:proofErr w:type="gramStart"/>
            <w:r w:rsidR="003C2E21">
              <w:t>ПР</w:t>
            </w:r>
            <w:proofErr w:type="gramEnd"/>
            <w:r w:rsidR="003C2E21">
              <w:t xml:space="preserve"> </w:t>
            </w:r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3C2E21">
              <w:t xml:space="preserve"> </w:t>
            </w:r>
            <w:r>
              <w:t>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FD667F">
      <w:footerReference w:type="even" r:id="rId12"/>
      <w:footerReference w:type="default" r:id="rId13"/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78" w:rsidRDefault="002D3D78">
      <w:r>
        <w:separator/>
      </w:r>
    </w:p>
  </w:endnote>
  <w:endnote w:type="continuationSeparator" w:id="0">
    <w:p w:rsidR="002D3D78" w:rsidRDefault="002D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D515AC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D515AC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4FF">
      <w:rPr>
        <w:rStyle w:val="a5"/>
        <w:noProof/>
      </w:rPr>
      <w:t>8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78" w:rsidRDefault="002D3D78">
      <w:r>
        <w:separator/>
      </w:r>
    </w:p>
  </w:footnote>
  <w:footnote w:type="continuationSeparator" w:id="0">
    <w:p w:rsidR="002D3D78" w:rsidRDefault="002D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84412E"/>
    <w:lvl w:ilvl="0">
      <w:numFmt w:val="bullet"/>
      <w:lvlText w:val="*"/>
      <w:lvlJc w:val="left"/>
    </w:lvl>
  </w:abstractNum>
  <w:abstractNum w:abstractNumId="1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6"/>
  </w:num>
  <w:num w:numId="5">
    <w:abstractNumId w:val="4"/>
  </w:num>
  <w:num w:numId="6">
    <w:abstractNumId w:val="19"/>
  </w:num>
  <w:num w:numId="7">
    <w:abstractNumId w:val="13"/>
  </w:num>
  <w:num w:numId="8">
    <w:abstractNumId w:val="14"/>
  </w:num>
  <w:num w:numId="9">
    <w:abstractNumId w:val="3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27"/>
  </w:num>
  <w:num w:numId="16">
    <w:abstractNumId w:val="7"/>
  </w:num>
  <w:num w:numId="17">
    <w:abstractNumId w:val="8"/>
  </w:num>
  <w:num w:numId="18">
    <w:abstractNumId w:val="25"/>
  </w:num>
  <w:num w:numId="19">
    <w:abstractNumId w:val="11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20"/>
  </w:num>
  <w:num w:numId="25">
    <w:abstractNumId w:val="17"/>
  </w:num>
  <w:num w:numId="26">
    <w:abstractNumId w:val="18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75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36F0"/>
    <w:rsid w:val="00015D20"/>
    <w:rsid w:val="00017394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1DCE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30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143"/>
    <w:rsid w:val="001432AF"/>
    <w:rsid w:val="00144442"/>
    <w:rsid w:val="001447BE"/>
    <w:rsid w:val="0014511D"/>
    <w:rsid w:val="00145A50"/>
    <w:rsid w:val="00146386"/>
    <w:rsid w:val="00147FF2"/>
    <w:rsid w:val="00154E5A"/>
    <w:rsid w:val="001555F9"/>
    <w:rsid w:val="001576CC"/>
    <w:rsid w:val="00157D50"/>
    <w:rsid w:val="0016097D"/>
    <w:rsid w:val="00161761"/>
    <w:rsid w:val="0016197F"/>
    <w:rsid w:val="00165567"/>
    <w:rsid w:val="00165A6D"/>
    <w:rsid w:val="001660EA"/>
    <w:rsid w:val="00167E87"/>
    <w:rsid w:val="00170DCF"/>
    <w:rsid w:val="00170F74"/>
    <w:rsid w:val="001712D6"/>
    <w:rsid w:val="00175F75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03B9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16F8C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3FA5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13DA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6A6"/>
    <w:rsid w:val="002C6C72"/>
    <w:rsid w:val="002C7161"/>
    <w:rsid w:val="002D04D6"/>
    <w:rsid w:val="002D0AF9"/>
    <w:rsid w:val="002D26CC"/>
    <w:rsid w:val="002D3D78"/>
    <w:rsid w:val="002D430C"/>
    <w:rsid w:val="002D731E"/>
    <w:rsid w:val="002D7824"/>
    <w:rsid w:val="002E0637"/>
    <w:rsid w:val="002E544E"/>
    <w:rsid w:val="002E6E68"/>
    <w:rsid w:val="002E7456"/>
    <w:rsid w:val="002F040E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2DD6"/>
    <w:rsid w:val="00303446"/>
    <w:rsid w:val="00305F97"/>
    <w:rsid w:val="003061DB"/>
    <w:rsid w:val="00306A05"/>
    <w:rsid w:val="003124CE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275B4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47728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06EA"/>
    <w:rsid w:val="003C2233"/>
    <w:rsid w:val="003C23AA"/>
    <w:rsid w:val="003C2E21"/>
    <w:rsid w:val="003C4780"/>
    <w:rsid w:val="003C52B7"/>
    <w:rsid w:val="003D03A8"/>
    <w:rsid w:val="003D03BC"/>
    <w:rsid w:val="003D10C6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4927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0051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29C"/>
    <w:rsid w:val="00552430"/>
    <w:rsid w:val="0055374F"/>
    <w:rsid w:val="00553C90"/>
    <w:rsid w:val="00554A55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2CC8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1FAB"/>
    <w:rsid w:val="00602C17"/>
    <w:rsid w:val="00603377"/>
    <w:rsid w:val="006076AB"/>
    <w:rsid w:val="00607937"/>
    <w:rsid w:val="00607CA0"/>
    <w:rsid w:val="00610783"/>
    <w:rsid w:val="00612641"/>
    <w:rsid w:val="006136A9"/>
    <w:rsid w:val="00613D1C"/>
    <w:rsid w:val="00613DF2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6A1E"/>
    <w:rsid w:val="00627548"/>
    <w:rsid w:val="00634840"/>
    <w:rsid w:val="00636086"/>
    <w:rsid w:val="0063651A"/>
    <w:rsid w:val="00640B82"/>
    <w:rsid w:val="00641544"/>
    <w:rsid w:val="00641557"/>
    <w:rsid w:val="00641988"/>
    <w:rsid w:val="00642CF3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76199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335E"/>
    <w:rsid w:val="00694269"/>
    <w:rsid w:val="00694E81"/>
    <w:rsid w:val="00695204"/>
    <w:rsid w:val="00696E3D"/>
    <w:rsid w:val="006A079A"/>
    <w:rsid w:val="006A09AC"/>
    <w:rsid w:val="006A101D"/>
    <w:rsid w:val="006A1D74"/>
    <w:rsid w:val="006A1F43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ACA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5C92"/>
    <w:rsid w:val="00716848"/>
    <w:rsid w:val="00720588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F82"/>
    <w:rsid w:val="00762A23"/>
    <w:rsid w:val="00762E1C"/>
    <w:rsid w:val="00763C3F"/>
    <w:rsid w:val="00765380"/>
    <w:rsid w:val="00765ACF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2B5C"/>
    <w:rsid w:val="007C49C0"/>
    <w:rsid w:val="007C5B22"/>
    <w:rsid w:val="007C5DDF"/>
    <w:rsid w:val="007C602A"/>
    <w:rsid w:val="007C6510"/>
    <w:rsid w:val="007D09EA"/>
    <w:rsid w:val="007D2CEA"/>
    <w:rsid w:val="007D3916"/>
    <w:rsid w:val="007D5D9A"/>
    <w:rsid w:val="007D6500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8B4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B4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2B3E"/>
    <w:rsid w:val="008B4171"/>
    <w:rsid w:val="008B4A20"/>
    <w:rsid w:val="008B5F37"/>
    <w:rsid w:val="008C1BCE"/>
    <w:rsid w:val="008C2F6A"/>
    <w:rsid w:val="008C304B"/>
    <w:rsid w:val="008C4398"/>
    <w:rsid w:val="008C54A9"/>
    <w:rsid w:val="008C5F97"/>
    <w:rsid w:val="008C64FF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67CE6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4FF"/>
    <w:rsid w:val="009F45B3"/>
    <w:rsid w:val="009F55CC"/>
    <w:rsid w:val="009F5EF7"/>
    <w:rsid w:val="009F71F9"/>
    <w:rsid w:val="009F7A8B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0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4B2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A6C86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06093"/>
    <w:rsid w:val="00B13C30"/>
    <w:rsid w:val="00B16627"/>
    <w:rsid w:val="00B20C42"/>
    <w:rsid w:val="00B21736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2C9"/>
    <w:rsid w:val="00B45463"/>
    <w:rsid w:val="00B47822"/>
    <w:rsid w:val="00B52757"/>
    <w:rsid w:val="00B53684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C6A33"/>
    <w:rsid w:val="00BD11F4"/>
    <w:rsid w:val="00BD1E5E"/>
    <w:rsid w:val="00BD232D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C08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A4E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47BC4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6612"/>
    <w:rsid w:val="00C76AF2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3673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02C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2E69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5A04"/>
    <w:rsid w:val="00D4600B"/>
    <w:rsid w:val="00D46816"/>
    <w:rsid w:val="00D515AC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6EB"/>
    <w:rsid w:val="00DB4C6B"/>
    <w:rsid w:val="00DB594D"/>
    <w:rsid w:val="00DB7420"/>
    <w:rsid w:val="00DB7D58"/>
    <w:rsid w:val="00DC0A9A"/>
    <w:rsid w:val="00DC0F56"/>
    <w:rsid w:val="00DC30E6"/>
    <w:rsid w:val="00DC5CF0"/>
    <w:rsid w:val="00DD1DCB"/>
    <w:rsid w:val="00DD29A6"/>
    <w:rsid w:val="00DD308F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157FC"/>
    <w:rsid w:val="00E2231B"/>
    <w:rsid w:val="00E228BD"/>
    <w:rsid w:val="00E243FC"/>
    <w:rsid w:val="00E2539C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8D7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EF6AE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4DDE"/>
    <w:rsid w:val="00F174BE"/>
    <w:rsid w:val="00F17D73"/>
    <w:rsid w:val="00F20FE6"/>
    <w:rsid w:val="00F21A95"/>
    <w:rsid w:val="00F22A0B"/>
    <w:rsid w:val="00F23630"/>
    <w:rsid w:val="00F3012C"/>
    <w:rsid w:val="00F306A0"/>
    <w:rsid w:val="00F32274"/>
    <w:rsid w:val="00F33054"/>
    <w:rsid w:val="00F33336"/>
    <w:rsid w:val="00F35074"/>
    <w:rsid w:val="00F359DA"/>
    <w:rsid w:val="00F36A65"/>
    <w:rsid w:val="00F407A2"/>
    <w:rsid w:val="00F408F8"/>
    <w:rsid w:val="00F40DD2"/>
    <w:rsid w:val="00F42210"/>
    <w:rsid w:val="00F42F4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87143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7AAE"/>
    <w:rsid w:val="00FC7C93"/>
    <w:rsid w:val="00FC7EB5"/>
    <w:rsid w:val="00FD0148"/>
    <w:rsid w:val="00FD1F0F"/>
    <w:rsid w:val="00FD2394"/>
    <w:rsid w:val="00FD36C8"/>
    <w:rsid w:val="00FD4324"/>
    <w:rsid w:val="00FD5418"/>
    <w:rsid w:val="00FD602E"/>
    <w:rsid w:val="00FD667F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5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FontStyle117">
    <w:name w:val="Font Style117"/>
    <w:basedOn w:val="a0"/>
    <w:rsid w:val="00F22A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1">
    <w:name w:val="Font Style111"/>
    <w:basedOn w:val="a0"/>
    <w:rsid w:val="00CD702C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rsid w:val="00CD70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CD702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02C"/>
    <w:pPr>
      <w:widowControl w:val="0"/>
      <w:autoSpaceDE w:val="0"/>
      <w:autoSpaceDN w:val="0"/>
      <w:adjustRightInd w:val="0"/>
      <w:jc w:val="center"/>
    </w:pPr>
  </w:style>
  <w:style w:type="character" w:customStyle="1" w:styleId="FontStyle120">
    <w:name w:val="Font Style120"/>
    <w:basedOn w:val="a0"/>
    <w:rsid w:val="00CD702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9">
    <w:name w:val="Style29"/>
    <w:basedOn w:val="a"/>
    <w:rsid w:val="00CD702C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basedOn w:val="a0"/>
    <w:rsid w:val="00CD702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5">
    <w:name w:val="Style75"/>
    <w:basedOn w:val="a"/>
    <w:rsid w:val="00CD702C"/>
    <w:pPr>
      <w:widowControl w:val="0"/>
      <w:autoSpaceDE w:val="0"/>
      <w:autoSpaceDN w:val="0"/>
      <w:adjustRightInd w:val="0"/>
      <w:spacing w:line="264" w:lineRule="exact"/>
      <w:ind w:firstLine="571"/>
      <w:jc w:val="both"/>
    </w:pPr>
  </w:style>
  <w:style w:type="paragraph" w:customStyle="1" w:styleId="Style82">
    <w:name w:val="Style82"/>
    <w:basedOn w:val="a"/>
    <w:rsid w:val="00CD702C"/>
    <w:pPr>
      <w:widowControl w:val="0"/>
      <w:autoSpaceDE w:val="0"/>
      <w:autoSpaceDN w:val="0"/>
      <w:adjustRightInd w:val="0"/>
      <w:jc w:val="both"/>
    </w:pPr>
  </w:style>
  <w:style w:type="paragraph" w:customStyle="1" w:styleId="Style33">
    <w:name w:val="Style33"/>
    <w:basedOn w:val="a"/>
    <w:rsid w:val="00CD702C"/>
    <w:pPr>
      <w:widowControl w:val="0"/>
      <w:autoSpaceDE w:val="0"/>
      <w:autoSpaceDN w:val="0"/>
      <w:adjustRightInd w:val="0"/>
      <w:jc w:val="both"/>
    </w:pPr>
  </w:style>
  <w:style w:type="paragraph" w:customStyle="1" w:styleId="Style68">
    <w:name w:val="Style68"/>
    <w:basedOn w:val="a"/>
    <w:rsid w:val="00CD702C"/>
    <w:pPr>
      <w:widowControl w:val="0"/>
      <w:autoSpaceDE w:val="0"/>
      <w:autoSpaceDN w:val="0"/>
      <w:adjustRightInd w:val="0"/>
      <w:spacing w:line="269" w:lineRule="exact"/>
      <w:ind w:firstLine="806"/>
    </w:pPr>
  </w:style>
  <w:style w:type="paragraph" w:customStyle="1" w:styleId="Style78">
    <w:name w:val="Style78"/>
    <w:basedOn w:val="a"/>
    <w:rsid w:val="00CD702C"/>
    <w:pPr>
      <w:widowControl w:val="0"/>
      <w:autoSpaceDE w:val="0"/>
      <w:autoSpaceDN w:val="0"/>
      <w:adjustRightInd w:val="0"/>
      <w:spacing w:line="266" w:lineRule="exact"/>
      <w:ind w:firstLine="518"/>
      <w:jc w:val="both"/>
    </w:pPr>
  </w:style>
  <w:style w:type="paragraph" w:customStyle="1" w:styleId="Style88">
    <w:name w:val="Style88"/>
    <w:basedOn w:val="a"/>
    <w:rsid w:val="00CD702C"/>
    <w:pPr>
      <w:widowControl w:val="0"/>
      <w:autoSpaceDE w:val="0"/>
      <w:autoSpaceDN w:val="0"/>
      <w:adjustRightInd w:val="0"/>
      <w:spacing w:line="298" w:lineRule="exact"/>
      <w:ind w:firstLine="1382"/>
    </w:pPr>
  </w:style>
  <w:style w:type="paragraph" w:customStyle="1" w:styleId="Style48">
    <w:name w:val="Style48"/>
    <w:basedOn w:val="a"/>
    <w:rsid w:val="000C533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55913-F18F-49DF-A794-3BFCC5C3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199</cp:revision>
  <cp:lastPrinted>2019-05-22T01:56:00Z</cp:lastPrinted>
  <dcterms:created xsi:type="dcterms:W3CDTF">2014-02-20T15:12:00Z</dcterms:created>
  <dcterms:modified xsi:type="dcterms:W3CDTF">2019-10-10T08:56:00Z</dcterms:modified>
</cp:coreProperties>
</file>