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D9" w:rsidRPr="005106D9" w:rsidRDefault="005106D9" w:rsidP="005106D9">
      <w:pPr>
        <w:jc w:val="center"/>
        <w:rPr>
          <w:rFonts w:ascii="Times New Roman" w:hAnsi="Times New Roman" w:cs="Times New Roman"/>
          <w:sz w:val="28"/>
          <w:szCs w:val="28"/>
        </w:rPr>
      </w:pPr>
      <w:r w:rsidRPr="005106D9">
        <w:rPr>
          <w:rFonts w:ascii="Times New Roman" w:hAnsi="Times New Roman" w:cs="Times New Roman"/>
          <w:sz w:val="28"/>
          <w:szCs w:val="28"/>
        </w:rPr>
        <w:t xml:space="preserve">Памятка по </w:t>
      </w:r>
      <w:proofErr w:type="spellStart"/>
      <w:r w:rsidRPr="005106D9">
        <w:rPr>
          <w:rFonts w:ascii="Times New Roman" w:hAnsi="Times New Roman" w:cs="Times New Roman"/>
          <w:sz w:val="28"/>
          <w:szCs w:val="28"/>
        </w:rPr>
        <w:t>антикоррупции</w:t>
      </w:r>
      <w:proofErr w:type="spellEnd"/>
    </w:p>
    <w:p w:rsidR="005106D9" w:rsidRPr="005106D9" w:rsidRDefault="005106D9" w:rsidP="005106D9">
      <w:pPr>
        <w:jc w:val="center"/>
        <w:rPr>
          <w:rFonts w:ascii="Times New Roman" w:hAnsi="Times New Roman" w:cs="Times New Roman"/>
          <w:sz w:val="28"/>
          <w:szCs w:val="28"/>
        </w:rPr>
      </w:pPr>
      <w:r w:rsidRPr="005106D9">
        <w:rPr>
          <w:rFonts w:ascii="Times New Roman" w:hAnsi="Times New Roman" w:cs="Times New Roman"/>
          <w:sz w:val="28"/>
          <w:szCs w:val="28"/>
        </w:rPr>
        <w:t>(для сотрудников образовательных организаций)</w:t>
      </w:r>
    </w:p>
    <w:p w:rsidR="005106D9" w:rsidRPr="005106D9" w:rsidRDefault="005106D9" w:rsidP="005106D9">
      <w:pPr>
        <w:jc w:val="both"/>
        <w:rPr>
          <w:rFonts w:ascii="Times New Roman" w:hAnsi="Times New Roman" w:cs="Times New Roman"/>
          <w:sz w:val="28"/>
          <w:szCs w:val="28"/>
        </w:rPr>
      </w:pP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 xml:space="preserve">Настоящая памятка разработана в соответствии с Федеральным Законом от 25 декабря 2008 года </w:t>
      </w:r>
      <w:r>
        <w:rPr>
          <w:rFonts w:ascii="Times New Roman" w:hAnsi="Times New Roman" w:cs="Times New Roman"/>
          <w:sz w:val="28"/>
          <w:szCs w:val="28"/>
        </w:rPr>
        <w:t>№</w:t>
      </w:r>
      <w:r w:rsidRPr="005106D9">
        <w:rPr>
          <w:rFonts w:ascii="Times New Roman" w:hAnsi="Times New Roman" w:cs="Times New Roman"/>
          <w:sz w:val="28"/>
          <w:szCs w:val="28"/>
        </w:rPr>
        <w:t xml:space="preserve"> 237-ФЗ </w:t>
      </w:r>
      <w:proofErr w:type="gramStart"/>
      <w:r w:rsidRPr="005106D9">
        <w:rPr>
          <w:rFonts w:ascii="Times New Roman" w:hAnsi="Times New Roman" w:cs="Times New Roman"/>
          <w:sz w:val="28"/>
          <w:szCs w:val="28"/>
        </w:rPr>
        <w:t>« О</w:t>
      </w:r>
      <w:proofErr w:type="gramEnd"/>
      <w:r w:rsidRPr="005106D9">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Коррупция представляет реальную угрозу нормальному функционированию публичной власти, верховенству закона, правам человека и социальной</w:t>
      </w:r>
      <w:r>
        <w:rPr>
          <w:rFonts w:ascii="Times New Roman" w:hAnsi="Times New Roman" w:cs="Times New Roman"/>
          <w:sz w:val="28"/>
          <w:szCs w:val="28"/>
        </w:rPr>
        <w:t xml:space="preserve"> </w:t>
      </w:r>
      <w:r w:rsidRPr="005106D9">
        <w:rPr>
          <w:rFonts w:ascii="Times New Roman" w:hAnsi="Times New Roman" w:cs="Times New Roman"/>
          <w:sz w:val="28"/>
          <w:szCs w:val="28"/>
        </w:rPr>
        <w:t xml:space="preserve">справедливости. Она подрывает доверие населения к </w:t>
      </w:r>
      <w:proofErr w:type="gramStart"/>
      <w:r w:rsidRPr="005106D9">
        <w:rPr>
          <w:rFonts w:ascii="Times New Roman" w:hAnsi="Times New Roman" w:cs="Times New Roman"/>
          <w:sz w:val="28"/>
          <w:szCs w:val="28"/>
        </w:rPr>
        <w:t>власти ,</w:t>
      </w:r>
      <w:proofErr w:type="gramEnd"/>
      <w:r w:rsidRPr="005106D9">
        <w:rPr>
          <w:rFonts w:ascii="Times New Roman" w:hAnsi="Times New Roman" w:cs="Times New Roman"/>
          <w:sz w:val="28"/>
          <w:szCs w:val="28"/>
        </w:rPr>
        <w:t xml:space="preserve"> существенно затрудняет экономическое развитие. т.к. способствует уклонению от налогов.</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искажает распределительные функции государства. снижает качество государственных услуг и государственных заказов.</w:t>
      </w:r>
    </w:p>
    <w:p w:rsidR="005106D9" w:rsidRPr="005106D9" w:rsidRDefault="005106D9" w:rsidP="005106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Коррупция: а) злоупотребление служебным положением, дача взятки, получение взятки, злоупотребление полномочиями, коммерческий подкуп либо</w:t>
      </w:r>
      <w:r>
        <w:rPr>
          <w:rFonts w:ascii="Times New Roman" w:hAnsi="Times New Roman" w:cs="Times New Roman"/>
          <w:sz w:val="28"/>
          <w:szCs w:val="28"/>
        </w:rPr>
        <w:t xml:space="preserve"> </w:t>
      </w:r>
      <w:r w:rsidRPr="005106D9">
        <w:rPr>
          <w:rFonts w:ascii="Times New Roman" w:hAnsi="Times New Roman" w:cs="Times New Roman"/>
          <w:sz w:val="28"/>
          <w:szCs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w:t>
      </w:r>
      <w:r>
        <w:rPr>
          <w:rFonts w:ascii="Times New Roman" w:hAnsi="Times New Roman" w:cs="Times New Roman"/>
          <w:sz w:val="28"/>
          <w:szCs w:val="28"/>
        </w:rPr>
        <w:t xml:space="preserve"> </w:t>
      </w:r>
      <w:r w:rsidRPr="005106D9">
        <w:rPr>
          <w:rFonts w:ascii="Times New Roman" w:hAnsi="Times New Roman" w:cs="Times New Roman"/>
          <w:sz w:val="28"/>
          <w:szCs w:val="28"/>
        </w:rPr>
        <w:t>выгоды в виде денег, ценностей, иного имущества или услуг имущественного характера, иных имущественных прав для себя или для третьих лиц либо</w:t>
      </w:r>
      <w:r>
        <w:rPr>
          <w:rFonts w:ascii="Times New Roman" w:hAnsi="Times New Roman" w:cs="Times New Roman"/>
          <w:sz w:val="28"/>
          <w:szCs w:val="28"/>
        </w:rPr>
        <w:t xml:space="preserve"> </w:t>
      </w:r>
      <w:r w:rsidRPr="005106D9">
        <w:rPr>
          <w:rFonts w:ascii="Times New Roman" w:hAnsi="Times New Roman" w:cs="Times New Roman"/>
          <w:sz w:val="28"/>
          <w:szCs w:val="28"/>
        </w:rPr>
        <w:t>незаконное предоставление такой выгоды указанному лицу другими физическими лицами; б) совершение деяний, указанных в подпункте «а» настоящего</w:t>
      </w:r>
      <w:r>
        <w:rPr>
          <w:rFonts w:ascii="Times New Roman" w:hAnsi="Times New Roman" w:cs="Times New Roman"/>
          <w:sz w:val="28"/>
          <w:szCs w:val="28"/>
        </w:rPr>
        <w:t xml:space="preserve"> </w:t>
      </w:r>
      <w:r w:rsidRPr="005106D9">
        <w:rPr>
          <w:rFonts w:ascii="Times New Roman" w:hAnsi="Times New Roman" w:cs="Times New Roman"/>
          <w:sz w:val="28"/>
          <w:szCs w:val="28"/>
        </w:rPr>
        <w:t>пункта, от имени или в интересах юридического лица.</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w:t>
      </w:r>
      <w:r>
        <w:rPr>
          <w:rFonts w:ascii="Times New Roman" w:hAnsi="Times New Roman" w:cs="Times New Roman"/>
          <w:sz w:val="28"/>
          <w:szCs w:val="28"/>
        </w:rPr>
        <w:t xml:space="preserve"> </w:t>
      </w:r>
      <w:r w:rsidRPr="005106D9">
        <w:rPr>
          <w:rFonts w:ascii="Times New Roman" w:hAnsi="Times New Roman" w:cs="Times New Roman"/>
          <w:sz w:val="28"/>
          <w:szCs w:val="28"/>
        </w:rPr>
        <w:t>Федерации, органов местного самоуправления, институтов гражданского общества, организаций и физических лиц в пределах их полномочий.</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Виды коррупционных правонарушений</w:t>
      </w:r>
      <w:r>
        <w:rPr>
          <w:rFonts w:ascii="Times New Roman" w:hAnsi="Times New Roman" w:cs="Times New Roman"/>
          <w:sz w:val="28"/>
          <w:szCs w:val="28"/>
        </w:rPr>
        <w:t>.</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106D9">
        <w:rPr>
          <w:rFonts w:ascii="Times New Roman" w:hAnsi="Times New Roman" w:cs="Times New Roman"/>
          <w:sz w:val="28"/>
          <w:szCs w:val="28"/>
        </w:rPr>
        <w:t>Дисциплинарные коррупционные проступки– проступки, обладающие признаками коррупции и не являющиеся преступлениями или административными</w:t>
      </w:r>
      <w:r>
        <w:rPr>
          <w:rFonts w:ascii="Times New Roman" w:hAnsi="Times New Roman" w:cs="Times New Roman"/>
          <w:sz w:val="28"/>
          <w:szCs w:val="28"/>
        </w:rPr>
        <w:t xml:space="preserve"> </w:t>
      </w:r>
      <w:r w:rsidRPr="005106D9">
        <w:rPr>
          <w:rFonts w:ascii="Times New Roman" w:hAnsi="Times New Roman" w:cs="Times New Roman"/>
          <w:sz w:val="28"/>
          <w:szCs w:val="28"/>
        </w:rPr>
        <w:t>правонарушениями, за которые установлена дисциплинарная ответственность.</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106D9">
        <w:rPr>
          <w:rFonts w:ascii="Times New Roman" w:hAnsi="Times New Roman" w:cs="Times New Roman"/>
          <w:sz w:val="28"/>
          <w:szCs w:val="28"/>
        </w:rPr>
        <w:t>Административные коррупционные правонарушения – обладающие признаками коррупции и не являющиеся преступлениями правонарушения, за</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которые установлена административная ответственность.</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106D9">
        <w:rPr>
          <w:rFonts w:ascii="Times New Roman" w:hAnsi="Times New Roman" w:cs="Times New Roman"/>
          <w:sz w:val="28"/>
          <w:szCs w:val="28"/>
        </w:rPr>
        <w:t>Коррупционные преступления – виновно совершенные общественно опасные деяния, предусмотренные соответствующими статьями Уголовного кодекса</w:t>
      </w:r>
      <w:r>
        <w:rPr>
          <w:rFonts w:ascii="Times New Roman" w:hAnsi="Times New Roman" w:cs="Times New Roman"/>
          <w:sz w:val="28"/>
          <w:szCs w:val="28"/>
        </w:rPr>
        <w:t xml:space="preserve"> </w:t>
      </w:r>
      <w:r w:rsidRPr="005106D9">
        <w:rPr>
          <w:rFonts w:ascii="Times New Roman" w:hAnsi="Times New Roman" w:cs="Times New Roman"/>
          <w:sz w:val="28"/>
          <w:szCs w:val="28"/>
        </w:rPr>
        <w:t>Российской Федерации, содержащие признаки коррупции.</w:t>
      </w:r>
      <w:r>
        <w:rPr>
          <w:rFonts w:ascii="Times New Roman" w:hAnsi="Times New Roman" w:cs="Times New Roman"/>
          <w:sz w:val="28"/>
          <w:szCs w:val="28"/>
        </w:rPr>
        <w:t xml:space="preserve"> </w:t>
      </w:r>
      <w:r w:rsidRPr="005106D9">
        <w:rPr>
          <w:rFonts w:ascii="Times New Roman" w:hAnsi="Times New Roman" w:cs="Times New Roman"/>
          <w:sz w:val="28"/>
          <w:szCs w:val="28"/>
        </w:rPr>
        <w:t>Преступления, связанные с коррупционными преступлениями – любые общественно опасные деяния, предусмотренные статьями Уголовного кодекса</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Российской Федерации, совершенные в соучастии с лицами, которые могут быть</w:t>
      </w:r>
      <w:r>
        <w:rPr>
          <w:rFonts w:ascii="Times New Roman" w:hAnsi="Times New Roman" w:cs="Times New Roman"/>
          <w:sz w:val="28"/>
          <w:szCs w:val="28"/>
        </w:rPr>
        <w:t xml:space="preserve"> </w:t>
      </w:r>
      <w:r w:rsidRPr="005106D9">
        <w:rPr>
          <w:rFonts w:ascii="Times New Roman" w:hAnsi="Times New Roman" w:cs="Times New Roman"/>
          <w:sz w:val="28"/>
          <w:szCs w:val="28"/>
        </w:rPr>
        <w:t>признаны виновными в совершении коррупционных преступлений.</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 xml:space="preserve">Что такое взятка? В Уголовном кодексе Российской Федерации предусмотрена ответственность как за получение взятки (ст. 290), так и за </w:t>
      </w:r>
      <w:proofErr w:type="spellStart"/>
      <w:r w:rsidRPr="005106D9">
        <w:rPr>
          <w:rFonts w:ascii="Times New Roman" w:hAnsi="Times New Roman" w:cs="Times New Roman"/>
          <w:sz w:val="28"/>
          <w:szCs w:val="28"/>
        </w:rPr>
        <w:t>еѐ</w:t>
      </w:r>
      <w:proofErr w:type="spellEnd"/>
      <w:r w:rsidRPr="005106D9">
        <w:rPr>
          <w:rFonts w:ascii="Times New Roman" w:hAnsi="Times New Roman" w:cs="Times New Roman"/>
          <w:sz w:val="28"/>
          <w:szCs w:val="28"/>
        </w:rPr>
        <w:t xml:space="preserve"> дачу (ст. 291).</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06D9">
        <w:rPr>
          <w:rFonts w:ascii="Times New Roman" w:hAnsi="Times New Roman" w:cs="Times New Roman"/>
          <w:sz w:val="28"/>
          <w:szCs w:val="28"/>
        </w:rPr>
        <w:t>Взятка — принимаемые должностным лицом материальные ценности (предметы или деньги) или какая-либо имущественная выгода или услуги за</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Получение и дача взятки государственным гражданским и муниципальным служащим является одним из проявлений коррупции.</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w:t>
      </w:r>
      <w:r>
        <w:rPr>
          <w:rFonts w:ascii="Times New Roman" w:hAnsi="Times New Roman" w:cs="Times New Roman"/>
          <w:sz w:val="28"/>
          <w:szCs w:val="28"/>
        </w:rPr>
        <w:t xml:space="preserve"> </w:t>
      </w:r>
      <w:r w:rsidRPr="005106D9">
        <w:rPr>
          <w:rFonts w:ascii="Times New Roman" w:hAnsi="Times New Roman" w:cs="Times New Roman"/>
          <w:sz w:val="28"/>
          <w:szCs w:val="28"/>
        </w:rPr>
        <w:t>которое заключается в получении должностным лицом преимуществ и выгод за законные или незаконные действия (бездействия).</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Дача взятки – преступление, направленное на склонение должностного лица к совершению законных или незаконных действий (бездействий) либо</w:t>
      </w:r>
      <w:r>
        <w:rPr>
          <w:rFonts w:ascii="Times New Roman" w:hAnsi="Times New Roman" w:cs="Times New Roman"/>
          <w:sz w:val="28"/>
          <w:szCs w:val="28"/>
        </w:rPr>
        <w:t xml:space="preserve"> </w:t>
      </w:r>
      <w:r w:rsidRPr="005106D9">
        <w:rPr>
          <w:rFonts w:ascii="Times New Roman" w:hAnsi="Times New Roman" w:cs="Times New Roman"/>
          <w:sz w:val="28"/>
          <w:szCs w:val="28"/>
        </w:rPr>
        <w:t>предоставлению получению каких-либо преимуществ в пользу дающего, в том числе за общее покровительство или попустительство по службе.</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Взятка может выражаться: в передаче недвижимости (квартира, дом, дача, гараж, земельный участок и т.п.), денежных купюр, в том числе в валюте,</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банковских и дорожных чеков, банковских пластиковых карточек с внесенной денежной суммой, ценных бумаг, изделий из драгоценных камней и металлов,</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транспортных средств, продуктов питания, приборов и устройств бытового назначения и т.д.;</w:t>
      </w:r>
      <w:r>
        <w:rPr>
          <w:rFonts w:ascii="Times New Roman" w:hAnsi="Times New Roman" w:cs="Times New Roman"/>
          <w:sz w:val="28"/>
          <w:szCs w:val="28"/>
        </w:rPr>
        <w:t xml:space="preserve"> </w:t>
      </w:r>
      <w:r w:rsidRPr="005106D9">
        <w:rPr>
          <w:rFonts w:ascii="Times New Roman" w:hAnsi="Times New Roman" w:cs="Times New Roman"/>
          <w:sz w:val="28"/>
          <w:szCs w:val="28"/>
        </w:rPr>
        <w:t>в банковской ссуде в долг или под видом погашения несуществующего долга, льг</w:t>
      </w:r>
      <w:r>
        <w:rPr>
          <w:rFonts w:ascii="Times New Roman" w:hAnsi="Times New Roman" w:cs="Times New Roman"/>
          <w:sz w:val="28"/>
          <w:szCs w:val="28"/>
        </w:rPr>
        <w:t>о</w:t>
      </w:r>
      <w:r w:rsidRPr="005106D9">
        <w:rPr>
          <w:rFonts w:ascii="Times New Roman" w:hAnsi="Times New Roman" w:cs="Times New Roman"/>
          <w:sz w:val="28"/>
          <w:szCs w:val="28"/>
        </w:rPr>
        <w:t>тном кредите или снижении процентных ставок по кредиту, продаже</w:t>
      </w:r>
      <w:r>
        <w:rPr>
          <w:rFonts w:ascii="Times New Roman" w:hAnsi="Times New Roman" w:cs="Times New Roman"/>
          <w:sz w:val="28"/>
          <w:szCs w:val="28"/>
        </w:rPr>
        <w:t xml:space="preserve"> </w:t>
      </w:r>
      <w:r w:rsidRPr="005106D9">
        <w:rPr>
          <w:rFonts w:ascii="Times New Roman" w:hAnsi="Times New Roman" w:cs="Times New Roman"/>
          <w:sz w:val="28"/>
          <w:szCs w:val="28"/>
        </w:rPr>
        <w:t>товаров по заниженной цене, заключении фиктивных трудовых договоров с выплатой зарплаты взяточнику, его близким, родственникам и знакомым,</w:t>
      </w:r>
      <w:r>
        <w:rPr>
          <w:rFonts w:ascii="Times New Roman" w:hAnsi="Times New Roman" w:cs="Times New Roman"/>
          <w:sz w:val="28"/>
          <w:szCs w:val="28"/>
        </w:rPr>
        <w:t xml:space="preserve"> </w:t>
      </w:r>
      <w:r w:rsidRPr="005106D9">
        <w:rPr>
          <w:rFonts w:ascii="Times New Roman" w:hAnsi="Times New Roman" w:cs="Times New Roman"/>
          <w:sz w:val="28"/>
          <w:szCs w:val="28"/>
        </w:rPr>
        <w:t>завышении гонорара за публикации и выступления, преднамеренном проигрыше в азартные игры, прощении долга, уменьшении арендной платы и т.д.;</w:t>
      </w:r>
      <w:r>
        <w:rPr>
          <w:rFonts w:ascii="Times New Roman" w:hAnsi="Times New Roman" w:cs="Times New Roman"/>
          <w:sz w:val="28"/>
          <w:szCs w:val="28"/>
        </w:rPr>
        <w:t xml:space="preserve"> </w:t>
      </w:r>
      <w:r w:rsidRPr="005106D9">
        <w:rPr>
          <w:rFonts w:ascii="Times New Roman" w:hAnsi="Times New Roman" w:cs="Times New Roman"/>
          <w:sz w:val="28"/>
          <w:szCs w:val="28"/>
        </w:rPr>
        <w:t>в оказании услуг по лечению, строительным и ремонтным работам, санаторным и туристическим путевкам, оплате развлечений и других расходов по</w:t>
      </w:r>
      <w:r>
        <w:rPr>
          <w:rFonts w:ascii="Times New Roman" w:hAnsi="Times New Roman" w:cs="Times New Roman"/>
          <w:sz w:val="28"/>
          <w:szCs w:val="28"/>
        </w:rPr>
        <w:t xml:space="preserve"> </w:t>
      </w:r>
      <w:r w:rsidRPr="005106D9">
        <w:rPr>
          <w:rFonts w:ascii="Times New Roman" w:hAnsi="Times New Roman" w:cs="Times New Roman"/>
          <w:sz w:val="28"/>
          <w:szCs w:val="28"/>
        </w:rPr>
        <w:t>заниженной стоимости или безвозмездно.</w:t>
      </w:r>
    </w:p>
    <w:p w:rsidR="005106D9" w:rsidRPr="005106D9" w:rsidRDefault="005106D9"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6D9">
        <w:rPr>
          <w:rFonts w:ascii="Times New Roman" w:hAnsi="Times New Roman" w:cs="Times New Roman"/>
          <w:sz w:val="28"/>
          <w:szCs w:val="28"/>
        </w:rPr>
        <w:t xml:space="preserve">Ответственность за получение взятки </w:t>
      </w:r>
      <w:r w:rsidR="00B742A4">
        <w:rPr>
          <w:rFonts w:ascii="Times New Roman" w:hAnsi="Times New Roman" w:cs="Times New Roman"/>
          <w:sz w:val="28"/>
          <w:szCs w:val="28"/>
        </w:rPr>
        <w:t xml:space="preserve">предусмотрена статьёй </w:t>
      </w:r>
      <w:r w:rsidRPr="005106D9">
        <w:rPr>
          <w:rFonts w:ascii="Times New Roman" w:hAnsi="Times New Roman" w:cs="Times New Roman"/>
          <w:sz w:val="28"/>
          <w:szCs w:val="28"/>
        </w:rPr>
        <w:t>290 УК РФ.</w:t>
      </w:r>
    </w:p>
    <w:p w:rsidR="00B742A4" w:rsidRPr="00B742A4" w:rsidRDefault="005106D9" w:rsidP="00B742A4">
      <w:pPr>
        <w:ind w:firstLine="540"/>
        <w:jc w:val="both"/>
        <w:rPr>
          <w:rFonts w:ascii="Verdana" w:eastAsia="Times New Roman" w:hAnsi="Verdana" w:cs="Times New Roman"/>
          <w:color w:val="000000"/>
          <w:sz w:val="21"/>
          <w:szCs w:val="21"/>
          <w:lang w:eastAsia="ru-RU"/>
        </w:rPr>
      </w:pPr>
      <w:r>
        <w:rPr>
          <w:rFonts w:ascii="Times New Roman" w:hAnsi="Times New Roman" w:cs="Times New Roman"/>
          <w:sz w:val="28"/>
          <w:szCs w:val="28"/>
        </w:rPr>
        <w:t xml:space="preserve">                 </w:t>
      </w:r>
      <w:r w:rsidR="00B742A4" w:rsidRPr="00B742A4">
        <w:rPr>
          <w:rFonts w:ascii="Arial" w:eastAsia="Times New Roman" w:hAnsi="Arial" w:cs="Arial"/>
          <w:b/>
          <w:bCs/>
          <w:color w:val="000000"/>
          <w:sz w:val="24"/>
          <w:szCs w:val="24"/>
          <w:lang w:eastAsia="ru-RU"/>
        </w:rPr>
        <w:t>Статья 290. Получение взятки</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0" w:name="p6085"/>
      <w:bookmarkEnd w:id="0"/>
      <w:r w:rsidRPr="00B742A4">
        <w:rPr>
          <w:rFonts w:ascii="Times New Roman" w:eastAsia="Times New Roman" w:hAnsi="Times New Roman" w:cs="Times New Roman"/>
          <w:color w:val="000000"/>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w:t>
      </w:r>
      <w:r w:rsidRPr="00B742A4">
        <w:rPr>
          <w:rFonts w:ascii="Times New Roman" w:eastAsia="Times New Roman" w:hAnsi="Times New Roman" w:cs="Times New Roman"/>
          <w:color w:val="000000"/>
          <w:sz w:val="24"/>
          <w:szCs w:val="24"/>
          <w:lang w:eastAsia="ru-RU"/>
        </w:rPr>
        <w:lastRenderedPageBreak/>
        <w:t>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1" w:name="p6089"/>
      <w:bookmarkEnd w:id="1"/>
      <w:r w:rsidRPr="00B742A4">
        <w:rPr>
          <w:rFonts w:ascii="Times New Roman" w:eastAsia="Times New Roman" w:hAnsi="Times New Roman" w:cs="Times New Roman"/>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2" w:name="p6091"/>
      <w:bookmarkEnd w:id="2"/>
      <w:r w:rsidRPr="00B742A4">
        <w:rPr>
          <w:rFonts w:ascii="Times New Roman" w:eastAsia="Times New Roman" w:hAnsi="Times New Roman" w:cs="Times New Roman"/>
          <w:color w:val="000000"/>
          <w:sz w:val="24"/>
          <w:szCs w:val="24"/>
          <w:lang w:eastAsia="ru-RU"/>
        </w:rPr>
        <w:t xml:space="preserve">4. Деяния, предусмотренные </w:t>
      </w:r>
      <w:hyperlink r:id="rId4" w:anchor="p6085" w:history="1">
        <w:r w:rsidRPr="00B742A4">
          <w:rPr>
            <w:rFonts w:ascii="Times New Roman" w:eastAsia="Times New Roman" w:hAnsi="Times New Roman" w:cs="Times New Roman"/>
            <w:color w:val="000000"/>
            <w:sz w:val="24"/>
            <w:szCs w:val="24"/>
            <w:lang w:eastAsia="ru-RU"/>
          </w:rPr>
          <w:t>частями первой</w:t>
        </w:r>
      </w:hyperlink>
      <w:r w:rsidRPr="00B742A4">
        <w:rPr>
          <w:rFonts w:ascii="Times New Roman" w:eastAsia="Times New Roman" w:hAnsi="Times New Roman" w:cs="Times New Roman"/>
          <w:color w:val="000000"/>
          <w:sz w:val="24"/>
          <w:szCs w:val="24"/>
          <w:lang w:eastAsia="ru-RU"/>
        </w:rPr>
        <w:t xml:space="preserve"> - </w:t>
      </w:r>
      <w:hyperlink r:id="rId5" w:anchor="p6089" w:history="1">
        <w:r w:rsidRPr="00B742A4">
          <w:rPr>
            <w:rFonts w:ascii="Times New Roman" w:eastAsia="Times New Roman" w:hAnsi="Times New Roman" w:cs="Times New Roman"/>
            <w:color w:val="000000"/>
            <w:sz w:val="24"/>
            <w:szCs w:val="24"/>
            <w:lang w:eastAsia="ru-RU"/>
          </w:rPr>
          <w:t>третьей</w:t>
        </w:r>
      </w:hyperlink>
      <w:r w:rsidRPr="00B742A4">
        <w:rPr>
          <w:rFonts w:ascii="Times New Roman" w:eastAsia="Times New Roman" w:hAnsi="Times New Roman" w:cs="Times New Roman"/>
          <w:color w:val="000000"/>
          <w:sz w:val="24"/>
          <w:szCs w:val="24"/>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5. Деяния, предусмотренные </w:t>
      </w:r>
      <w:hyperlink r:id="rId6" w:anchor="p6085" w:history="1">
        <w:r w:rsidRPr="00B742A4">
          <w:rPr>
            <w:rFonts w:ascii="Times New Roman" w:eastAsia="Times New Roman" w:hAnsi="Times New Roman" w:cs="Times New Roman"/>
            <w:color w:val="000000"/>
            <w:sz w:val="24"/>
            <w:szCs w:val="24"/>
            <w:lang w:eastAsia="ru-RU"/>
          </w:rPr>
          <w:t>частями первой</w:t>
        </w:r>
      </w:hyperlink>
      <w:r w:rsidRPr="00B742A4">
        <w:rPr>
          <w:rFonts w:ascii="Times New Roman" w:eastAsia="Times New Roman" w:hAnsi="Times New Roman" w:cs="Times New Roman"/>
          <w:color w:val="000000"/>
          <w:sz w:val="24"/>
          <w:szCs w:val="24"/>
          <w:lang w:eastAsia="ru-RU"/>
        </w:rPr>
        <w:t xml:space="preserve">, </w:t>
      </w:r>
      <w:hyperlink r:id="rId7" w:anchor="p6089" w:history="1">
        <w:r w:rsidRPr="00B742A4">
          <w:rPr>
            <w:rFonts w:ascii="Times New Roman" w:eastAsia="Times New Roman" w:hAnsi="Times New Roman" w:cs="Times New Roman"/>
            <w:color w:val="000000"/>
            <w:sz w:val="24"/>
            <w:szCs w:val="24"/>
            <w:lang w:eastAsia="ru-RU"/>
          </w:rPr>
          <w:t>третьей</w:t>
        </w:r>
      </w:hyperlink>
      <w:r w:rsidRPr="00B742A4">
        <w:rPr>
          <w:rFonts w:ascii="Times New Roman" w:eastAsia="Times New Roman" w:hAnsi="Times New Roman" w:cs="Times New Roman"/>
          <w:color w:val="000000"/>
          <w:sz w:val="24"/>
          <w:szCs w:val="24"/>
          <w:lang w:eastAsia="ru-RU"/>
        </w:rPr>
        <w:t xml:space="preserve">, </w:t>
      </w:r>
      <w:hyperlink r:id="rId8" w:anchor="p6091" w:history="1">
        <w:r w:rsidRPr="00B742A4">
          <w:rPr>
            <w:rFonts w:ascii="Times New Roman" w:eastAsia="Times New Roman" w:hAnsi="Times New Roman" w:cs="Times New Roman"/>
            <w:color w:val="000000"/>
            <w:sz w:val="24"/>
            <w:szCs w:val="24"/>
            <w:lang w:eastAsia="ru-RU"/>
          </w:rPr>
          <w:t>четвертой</w:t>
        </w:r>
      </w:hyperlink>
      <w:r w:rsidRPr="00B742A4">
        <w:rPr>
          <w:rFonts w:ascii="Times New Roman" w:eastAsia="Times New Roman" w:hAnsi="Times New Roman" w:cs="Times New Roman"/>
          <w:color w:val="000000"/>
          <w:sz w:val="24"/>
          <w:szCs w:val="24"/>
          <w:lang w:eastAsia="ru-RU"/>
        </w:rPr>
        <w:t xml:space="preserve"> настоящей статьи, если они совершены:</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3" w:name="p6094"/>
      <w:bookmarkEnd w:id="3"/>
      <w:r w:rsidRPr="00B742A4">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4" w:name="p6095"/>
      <w:bookmarkEnd w:id="4"/>
      <w:r w:rsidRPr="00B742A4">
        <w:rPr>
          <w:rFonts w:ascii="Times New Roman" w:eastAsia="Times New Roman" w:hAnsi="Times New Roman" w:cs="Times New Roman"/>
          <w:color w:val="000000"/>
          <w:sz w:val="24"/>
          <w:szCs w:val="24"/>
          <w:lang w:eastAsia="ru-RU"/>
        </w:rPr>
        <w:t>б) с вымогательством взятки;</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в) в крупном размере,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w:t>
      </w:r>
      <w:r w:rsidRPr="00B742A4">
        <w:rPr>
          <w:rFonts w:ascii="Times New Roman" w:eastAsia="Times New Roman" w:hAnsi="Times New Roman" w:cs="Times New Roman"/>
          <w:color w:val="000000"/>
          <w:sz w:val="24"/>
          <w:szCs w:val="24"/>
          <w:lang w:eastAsia="ru-RU"/>
        </w:rPr>
        <w:lastRenderedPageBreak/>
        <w:t>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6. Деяния, предусмотренные </w:t>
      </w:r>
      <w:hyperlink r:id="rId9" w:anchor="p6085" w:history="1">
        <w:r w:rsidRPr="00B742A4">
          <w:rPr>
            <w:rFonts w:ascii="Times New Roman" w:eastAsia="Times New Roman" w:hAnsi="Times New Roman" w:cs="Times New Roman"/>
            <w:color w:val="000000"/>
            <w:sz w:val="24"/>
            <w:szCs w:val="24"/>
            <w:lang w:eastAsia="ru-RU"/>
          </w:rPr>
          <w:t>частями первой</w:t>
        </w:r>
      </w:hyperlink>
      <w:r w:rsidRPr="00B742A4">
        <w:rPr>
          <w:rFonts w:ascii="Times New Roman" w:eastAsia="Times New Roman" w:hAnsi="Times New Roman" w:cs="Times New Roman"/>
          <w:color w:val="000000"/>
          <w:sz w:val="24"/>
          <w:szCs w:val="24"/>
          <w:lang w:eastAsia="ru-RU"/>
        </w:rPr>
        <w:t xml:space="preserve">, </w:t>
      </w:r>
      <w:hyperlink r:id="rId10" w:anchor="p6089" w:history="1">
        <w:r w:rsidRPr="00B742A4">
          <w:rPr>
            <w:rFonts w:ascii="Times New Roman" w:eastAsia="Times New Roman" w:hAnsi="Times New Roman" w:cs="Times New Roman"/>
            <w:color w:val="000000"/>
            <w:sz w:val="24"/>
            <w:szCs w:val="24"/>
            <w:lang w:eastAsia="ru-RU"/>
          </w:rPr>
          <w:t>третьей</w:t>
        </w:r>
      </w:hyperlink>
      <w:r w:rsidRPr="00B742A4">
        <w:rPr>
          <w:rFonts w:ascii="Times New Roman" w:eastAsia="Times New Roman" w:hAnsi="Times New Roman" w:cs="Times New Roman"/>
          <w:color w:val="000000"/>
          <w:sz w:val="24"/>
          <w:szCs w:val="24"/>
          <w:lang w:eastAsia="ru-RU"/>
        </w:rPr>
        <w:t xml:space="preserve">, </w:t>
      </w:r>
      <w:hyperlink r:id="rId11" w:anchor="p6091" w:history="1">
        <w:r w:rsidRPr="00B742A4">
          <w:rPr>
            <w:rFonts w:ascii="Times New Roman" w:eastAsia="Times New Roman" w:hAnsi="Times New Roman" w:cs="Times New Roman"/>
            <w:color w:val="000000"/>
            <w:sz w:val="24"/>
            <w:szCs w:val="24"/>
            <w:lang w:eastAsia="ru-RU"/>
          </w:rPr>
          <w:t>четвертой</w:t>
        </w:r>
      </w:hyperlink>
      <w:r w:rsidRPr="00B742A4">
        <w:rPr>
          <w:rFonts w:ascii="Times New Roman" w:eastAsia="Times New Roman" w:hAnsi="Times New Roman" w:cs="Times New Roman"/>
          <w:color w:val="000000"/>
          <w:sz w:val="24"/>
          <w:szCs w:val="24"/>
          <w:lang w:eastAsia="ru-RU"/>
        </w:rPr>
        <w:t xml:space="preserve">, </w:t>
      </w:r>
      <w:hyperlink r:id="rId12" w:anchor="p6094" w:history="1">
        <w:r w:rsidRPr="00B742A4">
          <w:rPr>
            <w:rFonts w:ascii="Times New Roman" w:eastAsia="Times New Roman" w:hAnsi="Times New Roman" w:cs="Times New Roman"/>
            <w:color w:val="000000"/>
            <w:sz w:val="24"/>
            <w:szCs w:val="24"/>
            <w:lang w:eastAsia="ru-RU"/>
          </w:rPr>
          <w:t>пунктами "а"</w:t>
        </w:r>
      </w:hyperlink>
      <w:r w:rsidRPr="00B742A4">
        <w:rPr>
          <w:rFonts w:ascii="Times New Roman" w:eastAsia="Times New Roman" w:hAnsi="Times New Roman" w:cs="Times New Roman"/>
          <w:color w:val="000000"/>
          <w:sz w:val="24"/>
          <w:szCs w:val="24"/>
          <w:lang w:eastAsia="ru-RU"/>
        </w:rPr>
        <w:t xml:space="preserve"> и </w:t>
      </w:r>
      <w:hyperlink r:id="rId13" w:anchor="p6095" w:history="1">
        <w:r w:rsidRPr="00B742A4">
          <w:rPr>
            <w:rFonts w:ascii="Times New Roman" w:eastAsia="Times New Roman" w:hAnsi="Times New Roman" w:cs="Times New Roman"/>
            <w:color w:val="000000"/>
            <w:sz w:val="24"/>
            <w:szCs w:val="24"/>
            <w:lang w:eastAsia="ru-RU"/>
          </w:rPr>
          <w:t>"б" части пятой</w:t>
        </w:r>
      </w:hyperlink>
      <w:r w:rsidRPr="00B742A4">
        <w:rPr>
          <w:rFonts w:ascii="Times New Roman" w:eastAsia="Times New Roman" w:hAnsi="Times New Roman" w:cs="Times New Roman"/>
          <w:color w:val="000000"/>
          <w:sz w:val="24"/>
          <w:szCs w:val="24"/>
          <w:lang w:eastAsia="ru-RU"/>
        </w:rPr>
        <w:t xml:space="preserve"> настоящей статьи, совершенные в особо крупном размере,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742A4" w:rsidRPr="00B742A4" w:rsidRDefault="00B742A4" w:rsidP="00B742A4">
      <w:pPr>
        <w:spacing w:after="0" w:line="240" w:lineRule="auto"/>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w:t>
      </w:r>
    </w:p>
    <w:p w:rsidR="005106D9" w:rsidRPr="005106D9" w:rsidRDefault="005106D9" w:rsidP="00B742A4">
      <w:pPr>
        <w:spacing w:after="0" w:line="240" w:lineRule="auto"/>
        <w:jc w:val="both"/>
        <w:rPr>
          <w:rFonts w:ascii="Times New Roman" w:hAnsi="Times New Roman" w:cs="Times New Roman"/>
          <w:sz w:val="28"/>
          <w:szCs w:val="28"/>
        </w:rPr>
      </w:pPr>
    </w:p>
    <w:p w:rsidR="00B742A4" w:rsidRDefault="005106D9" w:rsidP="00B742A4">
      <w:pPr>
        <w:ind w:firstLine="540"/>
        <w:jc w:val="both"/>
        <w:rPr>
          <w:rFonts w:ascii="Times New Roman" w:hAnsi="Times New Roman" w:cs="Times New Roman"/>
          <w:sz w:val="28"/>
          <w:szCs w:val="28"/>
        </w:rPr>
      </w:pPr>
      <w:r w:rsidRPr="005106D9">
        <w:rPr>
          <w:rFonts w:ascii="Times New Roman" w:hAnsi="Times New Roman" w:cs="Times New Roman"/>
          <w:sz w:val="28"/>
          <w:szCs w:val="28"/>
        </w:rPr>
        <w:t xml:space="preserve">Уголовная ответственность за дачу взятки </w:t>
      </w:r>
      <w:r w:rsidR="00B742A4">
        <w:rPr>
          <w:rFonts w:ascii="Times New Roman" w:hAnsi="Times New Roman" w:cs="Times New Roman"/>
          <w:sz w:val="28"/>
          <w:szCs w:val="28"/>
        </w:rPr>
        <w:t xml:space="preserve">предусмотрена статьёй </w:t>
      </w:r>
      <w:r w:rsidRPr="005106D9">
        <w:rPr>
          <w:rFonts w:ascii="Times New Roman" w:hAnsi="Times New Roman" w:cs="Times New Roman"/>
          <w:sz w:val="28"/>
          <w:szCs w:val="28"/>
        </w:rPr>
        <w:t>291 УК РФ:</w:t>
      </w:r>
    </w:p>
    <w:p w:rsidR="00B742A4" w:rsidRPr="00B742A4" w:rsidRDefault="005106D9" w:rsidP="00B742A4">
      <w:pPr>
        <w:ind w:firstLine="540"/>
        <w:jc w:val="both"/>
        <w:rPr>
          <w:rFonts w:ascii="Verdana" w:eastAsia="Times New Roman" w:hAnsi="Verdana" w:cs="Times New Roman"/>
          <w:color w:val="000000"/>
          <w:sz w:val="21"/>
          <w:szCs w:val="21"/>
          <w:lang w:eastAsia="ru-RU"/>
        </w:rPr>
      </w:pPr>
      <w:bookmarkStart w:id="5" w:name="_GoBack"/>
      <w:bookmarkEnd w:id="5"/>
      <w:r w:rsidRPr="005106D9">
        <w:rPr>
          <w:rFonts w:ascii="Times New Roman" w:hAnsi="Times New Roman" w:cs="Times New Roman"/>
          <w:sz w:val="28"/>
          <w:szCs w:val="28"/>
        </w:rPr>
        <w:t xml:space="preserve"> </w:t>
      </w:r>
      <w:r w:rsidR="00B742A4" w:rsidRPr="00B742A4">
        <w:rPr>
          <w:rFonts w:ascii="Arial" w:eastAsia="Times New Roman" w:hAnsi="Arial" w:cs="Arial"/>
          <w:b/>
          <w:bCs/>
          <w:color w:val="000000"/>
          <w:sz w:val="24"/>
          <w:szCs w:val="24"/>
          <w:lang w:eastAsia="ru-RU"/>
        </w:rPr>
        <w:t>Статья 291. Дача взятки</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6" w:name="p6107"/>
      <w:bookmarkEnd w:id="6"/>
      <w:r w:rsidRPr="00B742A4">
        <w:rPr>
          <w:rFonts w:ascii="Times New Roman" w:eastAsia="Times New Roman" w:hAnsi="Times New Roman" w:cs="Times New Roman"/>
          <w:color w:val="000000"/>
          <w:sz w:val="24"/>
          <w:szCs w:val="24"/>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742A4">
        <w:rPr>
          <w:rFonts w:ascii="Times New Roman" w:eastAsia="Times New Roman" w:hAnsi="Times New Roman" w:cs="Times New Roman"/>
          <w:color w:val="000000"/>
          <w:sz w:val="24"/>
          <w:szCs w:val="24"/>
          <w:lang w:eastAsia="ru-RU"/>
        </w:rPr>
        <w:t>числе</w:t>
      </w:r>
      <w:proofErr w:type="gramEnd"/>
      <w:r w:rsidRPr="00B742A4">
        <w:rPr>
          <w:rFonts w:ascii="Times New Roman" w:eastAsia="Times New Roman" w:hAnsi="Times New Roman" w:cs="Times New Roman"/>
          <w:color w:val="000000"/>
          <w:sz w:val="24"/>
          <w:szCs w:val="24"/>
          <w:lang w:eastAsia="ru-RU"/>
        </w:rPr>
        <w:t xml:space="preserve"> когда взятка по указанию должностного лица передается иному физическому или юридическому лицу)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742A4">
        <w:rPr>
          <w:rFonts w:ascii="Times New Roman" w:eastAsia="Times New Roman" w:hAnsi="Times New Roman" w:cs="Times New Roman"/>
          <w:color w:val="000000"/>
          <w:sz w:val="24"/>
          <w:szCs w:val="24"/>
          <w:lang w:eastAsia="ru-RU"/>
        </w:rPr>
        <w:t>числе</w:t>
      </w:r>
      <w:proofErr w:type="gramEnd"/>
      <w:r w:rsidRPr="00B742A4">
        <w:rPr>
          <w:rFonts w:ascii="Times New Roman" w:eastAsia="Times New Roman" w:hAnsi="Times New Roman" w:cs="Times New Roman"/>
          <w:color w:val="000000"/>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w:t>
      </w:r>
      <w:r w:rsidRPr="00B742A4">
        <w:rPr>
          <w:rFonts w:ascii="Times New Roman" w:eastAsia="Times New Roman" w:hAnsi="Times New Roman" w:cs="Times New Roman"/>
          <w:color w:val="000000"/>
          <w:sz w:val="24"/>
          <w:szCs w:val="24"/>
          <w:lang w:eastAsia="ru-RU"/>
        </w:rPr>
        <w:lastRenderedPageBreak/>
        <w:t>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7" w:name="p6111"/>
      <w:bookmarkEnd w:id="7"/>
      <w:r w:rsidRPr="00B742A4">
        <w:rPr>
          <w:rFonts w:ascii="Times New Roman" w:eastAsia="Times New Roman" w:hAnsi="Times New Roman" w:cs="Times New Roman"/>
          <w:color w:val="000000"/>
          <w:sz w:val="24"/>
          <w:szCs w:val="24"/>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742A4">
        <w:rPr>
          <w:rFonts w:ascii="Times New Roman" w:eastAsia="Times New Roman" w:hAnsi="Times New Roman" w:cs="Times New Roman"/>
          <w:color w:val="000000"/>
          <w:sz w:val="24"/>
          <w:szCs w:val="24"/>
          <w:lang w:eastAsia="ru-RU"/>
        </w:rPr>
        <w:t>числе</w:t>
      </w:r>
      <w:proofErr w:type="gramEnd"/>
      <w:r w:rsidRPr="00B742A4">
        <w:rPr>
          <w:rFonts w:ascii="Times New Roman" w:eastAsia="Times New Roman" w:hAnsi="Times New Roman" w:cs="Times New Roman"/>
          <w:color w:val="000000"/>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bookmarkStart w:id="8" w:name="p6113"/>
      <w:bookmarkEnd w:id="8"/>
      <w:r w:rsidRPr="00B742A4">
        <w:rPr>
          <w:rFonts w:ascii="Times New Roman" w:eastAsia="Times New Roman" w:hAnsi="Times New Roman" w:cs="Times New Roman"/>
          <w:color w:val="000000"/>
          <w:sz w:val="24"/>
          <w:szCs w:val="24"/>
          <w:lang w:eastAsia="ru-RU"/>
        </w:rPr>
        <w:t xml:space="preserve">4. Деяния, предусмотренные </w:t>
      </w:r>
      <w:hyperlink r:id="rId14" w:anchor="p6107" w:history="1">
        <w:r w:rsidRPr="00B742A4">
          <w:rPr>
            <w:rFonts w:ascii="Times New Roman" w:eastAsia="Times New Roman" w:hAnsi="Times New Roman" w:cs="Times New Roman"/>
            <w:color w:val="000000"/>
            <w:sz w:val="24"/>
            <w:szCs w:val="24"/>
            <w:lang w:eastAsia="ru-RU"/>
          </w:rPr>
          <w:t>частями первой</w:t>
        </w:r>
      </w:hyperlink>
      <w:r w:rsidRPr="00B742A4">
        <w:rPr>
          <w:rFonts w:ascii="Times New Roman" w:eastAsia="Times New Roman" w:hAnsi="Times New Roman" w:cs="Times New Roman"/>
          <w:color w:val="000000"/>
          <w:sz w:val="24"/>
          <w:szCs w:val="24"/>
          <w:lang w:eastAsia="ru-RU"/>
        </w:rPr>
        <w:t xml:space="preserve"> - </w:t>
      </w:r>
      <w:hyperlink r:id="rId15" w:anchor="p6111" w:history="1">
        <w:r w:rsidRPr="00B742A4">
          <w:rPr>
            <w:rFonts w:ascii="Times New Roman" w:eastAsia="Times New Roman" w:hAnsi="Times New Roman" w:cs="Times New Roman"/>
            <w:color w:val="000000"/>
            <w:sz w:val="24"/>
            <w:szCs w:val="24"/>
            <w:lang w:eastAsia="ru-RU"/>
          </w:rPr>
          <w:t>третьей</w:t>
        </w:r>
      </w:hyperlink>
      <w:r w:rsidRPr="00B742A4">
        <w:rPr>
          <w:rFonts w:ascii="Times New Roman" w:eastAsia="Times New Roman" w:hAnsi="Times New Roman" w:cs="Times New Roman"/>
          <w:color w:val="000000"/>
          <w:sz w:val="24"/>
          <w:szCs w:val="24"/>
          <w:lang w:eastAsia="ru-RU"/>
        </w:rPr>
        <w:t xml:space="preserve"> настоящей статьи, если они совершены:</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б) в крупном размере,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 xml:space="preserve">5. Деяния, предусмотренные </w:t>
      </w:r>
      <w:hyperlink r:id="rId16" w:anchor="p6107" w:history="1">
        <w:r w:rsidRPr="00B742A4">
          <w:rPr>
            <w:rFonts w:ascii="Times New Roman" w:eastAsia="Times New Roman" w:hAnsi="Times New Roman" w:cs="Times New Roman"/>
            <w:color w:val="000000"/>
            <w:sz w:val="24"/>
            <w:szCs w:val="24"/>
            <w:lang w:eastAsia="ru-RU"/>
          </w:rPr>
          <w:t>частями первой</w:t>
        </w:r>
      </w:hyperlink>
      <w:r w:rsidRPr="00B742A4">
        <w:rPr>
          <w:rFonts w:ascii="Times New Roman" w:eastAsia="Times New Roman" w:hAnsi="Times New Roman" w:cs="Times New Roman"/>
          <w:color w:val="000000"/>
          <w:sz w:val="24"/>
          <w:szCs w:val="24"/>
          <w:lang w:eastAsia="ru-RU"/>
        </w:rPr>
        <w:t xml:space="preserve"> - </w:t>
      </w:r>
      <w:hyperlink r:id="rId17" w:anchor="p6113" w:history="1">
        <w:r w:rsidRPr="00B742A4">
          <w:rPr>
            <w:rFonts w:ascii="Times New Roman" w:eastAsia="Times New Roman" w:hAnsi="Times New Roman" w:cs="Times New Roman"/>
            <w:color w:val="000000"/>
            <w:sz w:val="24"/>
            <w:szCs w:val="24"/>
            <w:lang w:eastAsia="ru-RU"/>
          </w:rPr>
          <w:t>четвертой</w:t>
        </w:r>
      </w:hyperlink>
      <w:r w:rsidRPr="00B742A4">
        <w:rPr>
          <w:rFonts w:ascii="Times New Roman" w:eastAsia="Times New Roman" w:hAnsi="Times New Roman" w:cs="Times New Roman"/>
          <w:color w:val="000000"/>
          <w:sz w:val="24"/>
          <w:szCs w:val="24"/>
          <w:lang w:eastAsia="ru-RU"/>
        </w:rPr>
        <w:t xml:space="preserve"> настоящей статьи, совершенные в особо крупном размере, -</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742A4" w:rsidRPr="00B742A4" w:rsidRDefault="00B742A4" w:rsidP="00B742A4">
      <w:pPr>
        <w:spacing w:after="0" w:line="240" w:lineRule="auto"/>
        <w:ind w:firstLine="540"/>
        <w:jc w:val="both"/>
        <w:rPr>
          <w:rFonts w:ascii="Verdana" w:eastAsia="Times New Roman" w:hAnsi="Verdana" w:cs="Times New Roman"/>
          <w:color w:val="000000"/>
          <w:sz w:val="21"/>
          <w:szCs w:val="21"/>
          <w:lang w:eastAsia="ru-RU"/>
        </w:rPr>
      </w:pPr>
      <w:r w:rsidRPr="00B742A4">
        <w:rPr>
          <w:rFonts w:ascii="Times New Roman" w:eastAsia="Times New Roman" w:hAnsi="Times New Roman" w:cs="Times New Roman"/>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106D9" w:rsidRPr="005106D9" w:rsidRDefault="00B742A4" w:rsidP="00B742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6D9" w:rsidRPr="005106D9">
        <w:rPr>
          <w:rFonts w:ascii="Times New Roman" w:hAnsi="Times New Roman" w:cs="Times New Roman"/>
          <w:sz w:val="28"/>
          <w:szCs w:val="28"/>
        </w:rPr>
        <w:t>Заведомо ложный донос о вымогательстве взятки или коммерческом подкупе рассматривается Уголовным кодексом Российской Федерации как</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преступление и наказывается лишением свободы на срок до 6 лет. (ст.306).</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 xml:space="preserve">Необходимо помнить, что: </w:t>
      </w:r>
      <w:r w:rsidR="00B742A4">
        <w:rPr>
          <w:rFonts w:ascii="Times New Roman" w:hAnsi="Times New Roman" w:cs="Times New Roman"/>
          <w:sz w:val="28"/>
          <w:szCs w:val="28"/>
        </w:rPr>
        <w:t>в</w:t>
      </w:r>
      <w:r w:rsidRPr="005106D9">
        <w:rPr>
          <w:rFonts w:ascii="Times New Roman" w:hAnsi="Times New Roman" w:cs="Times New Roman"/>
          <w:sz w:val="28"/>
          <w:szCs w:val="28"/>
        </w:rPr>
        <w:t xml:space="preserve"> обращении с физическими и юридическими лицами необходимо избирать такое поведение, которое не должно</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восприниматься окружающими как обещание или предложение дачи взятки либо как согласие принять взятку или как просьба о даче взятки.</w:t>
      </w:r>
    </w:p>
    <w:p w:rsidR="005106D9" w:rsidRPr="005106D9" w:rsidRDefault="00B742A4"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6D9" w:rsidRPr="005106D9">
        <w:rPr>
          <w:rFonts w:ascii="Times New Roman" w:hAnsi="Times New Roman" w:cs="Times New Roman"/>
          <w:sz w:val="28"/>
          <w:szCs w:val="28"/>
        </w:rPr>
        <w:t xml:space="preserve">Государственный гражданский и муниципальный служащий обязан уведомлять представителя работодателя, органы прокуратуры или </w:t>
      </w:r>
      <w:r w:rsidR="005106D9" w:rsidRPr="005106D9">
        <w:rPr>
          <w:rFonts w:ascii="Times New Roman" w:hAnsi="Times New Roman" w:cs="Times New Roman"/>
          <w:sz w:val="28"/>
          <w:szCs w:val="28"/>
        </w:rPr>
        <w:lastRenderedPageBreak/>
        <w:t>другие</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государственные органы обо всех случаях обращения к нему каких-либо лиц в целях склонения его к совершению коррупционных правонарушений.</w:t>
      </w:r>
    </w:p>
    <w:p w:rsidR="005106D9" w:rsidRPr="005106D9" w:rsidRDefault="00B742A4"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6D9" w:rsidRPr="005106D9">
        <w:rPr>
          <w:rFonts w:ascii="Times New Roman" w:hAnsi="Times New Roman" w:cs="Times New Roman"/>
          <w:sz w:val="28"/>
          <w:szCs w:val="28"/>
        </w:rPr>
        <w:t>Невыполнение служащим этой обязанности является правонарушением, влекущим его увольнение со службы либо привлечение к иным видам</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ответственности в соответствии с действующим законодательством. Уведомление о фактах обращения в целях склонения к совершению коррупционных</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правонарушений, за исключением случаев, когда по данным фактам проведена или проводится проверка, является должностной обязанностью</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государственного гражданского и муниципального служащего. Государственный гражданский и муниципальный служащий, уведомивший представителя</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работодателя, органы прокуратуры или другие государственные органы о фактах обращения в целях склонения его к совершению коррупционного</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правонарушения, о фактах совершения другими служащими коррупционных правонарушений, находится под защитой государства в соответствии с</w:t>
      </w:r>
      <w:r>
        <w:rPr>
          <w:rFonts w:ascii="Times New Roman" w:hAnsi="Times New Roman" w:cs="Times New Roman"/>
          <w:sz w:val="28"/>
          <w:szCs w:val="28"/>
        </w:rPr>
        <w:t xml:space="preserve"> </w:t>
      </w:r>
      <w:r w:rsidR="005106D9" w:rsidRPr="005106D9">
        <w:rPr>
          <w:rFonts w:ascii="Times New Roman" w:hAnsi="Times New Roman" w:cs="Times New Roman"/>
          <w:sz w:val="28"/>
          <w:szCs w:val="28"/>
        </w:rPr>
        <w:t>законодательством Российской Федерации.</w:t>
      </w:r>
    </w:p>
    <w:p w:rsidR="005106D9" w:rsidRPr="005106D9" w:rsidRDefault="00B742A4"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6D9" w:rsidRPr="005106D9">
        <w:rPr>
          <w:rFonts w:ascii="Times New Roman" w:hAnsi="Times New Roman" w:cs="Times New Roman"/>
          <w:sz w:val="28"/>
          <w:szCs w:val="28"/>
        </w:rPr>
        <w:t>Что Вам следует предпринять в случае склонения к получению взятки? Попытаться осуществить аудио-, видеозапись происходящих событий.</w:t>
      </w:r>
    </w:p>
    <w:p w:rsidR="005106D9" w:rsidRPr="005106D9" w:rsidRDefault="005106D9" w:rsidP="005106D9">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Постараться наиболее точно запомнить выдвигаемые посетителем условия, при исполнении которых Вы получите благодарность, и в чем эта благодарность</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будет выражаться. По окончанию беседы необходимо уведомить своего руководителя о попытке склонения Вас к получению взятки и обратиться с</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заявлением в органы внутренних дел, федеральной службы безопасности, прокуратуры, следственные подразделения Следственного комитета РФ.</w:t>
      </w:r>
    </w:p>
    <w:p w:rsidR="005106D9" w:rsidRPr="005106D9" w:rsidRDefault="00B742A4" w:rsidP="00510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6D9" w:rsidRPr="005106D9">
        <w:rPr>
          <w:rFonts w:ascii="Times New Roman" w:hAnsi="Times New Roman" w:cs="Times New Roman"/>
          <w:sz w:val="28"/>
          <w:szCs w:val="28"/>
        </w:rPr>
        <w:t>При подаче письменного заявления, в нем указывается следующее:</w:t>
      </w:r>
    </w:p>
    <w:p w:rsidR="001A1083" w:rsidRPr="005106D9" w:rsidRDefault="005106D9" w:rsidP="00B742A4">
      <w:pPr>
        <w:spacing w:after="0" w:line="240" w:lineRule="auto"/>
        <w:jc w:val="both"/>
        <w:rPr>
          <w:rFonts w:ascii="Times New Roman" w:hAnsi="Times New Roman" w:cs="Times New Roman"/>
          <w:sz w:val="28"/>
          <w:szCs w:val="28"/>
        </w:rPr>
      </w:pPr>
      <w:r w:rsidRPr="005106D9">
        <w:rPr>
          <w:rFonts w:ascii="Times New Roman" w:hAnsi="Times New Roman" w:cs="Times New Roman"/>
          <w:sz w:val="28"/>
          <w:szCs w:val="28"/>
        </w:rPr>
        <w:t>Должность, звание, фамилия, имя и отчество руководителя подразделения, которому подается заявление; Ваши фамилия, имя, отчество, адрес места</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жительства и работы, занимаемая должность, номера контактных телефонов. Далее в свободной форме излагается кто, где и когда предложил Вам</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вознаграждение (в чем оно будет выражаться) за осуществление Вами определенных действий (бездействие) и в чем они должны быть выражены. Ваше</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сообщение подлежит обязательному приему и регистрации (круглосуточно) в учетной документации дежурных частей (приемная) правоохранительных и</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контролирующих органов независимо от места и времени совершения преступления, для незамедлительного проведения следственно-оперативных</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мероприятий. Вы имеете право поинтересоваться должностью, фамилией и номером рабочего телефона принявшего заявление сотрудника. При подаче</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письменного заявления, Вам обязаны выдать талон-уведомление, где указываются сведения принявшего заявление сотрудника, его подпись, время и дата</w:t>
      </w:r>
      <w:r w:rsidR="00B742A4">
        <w:rPr>
          <w:rFonts w:ascii="Times New Roman" w:hAnsi="Times New Roman" w:cs="Times New Roman"/>
          <w:sz w:val="28"/>
          <w:szCs w:val="28"/>
        </w:rPr>
        <w:t xml:space="preserve"> </w:t>
      </w:r>
      <w:r w:rsidRPr="005106D9">
        <w:rPr>
          <w:rFonts w:ascii="Times New Roman" w:hAnsi="Times New Roman" w:cs="Times New Roman"/>
          <w:sz w:val="28"/>
          <w:szCs w:val="28"/>
        </w:rPr>
        <w:t xml:space="preserve">приема заявления, присвоенный Вашему заявлению регистрационный номер учетной документации. </w:t>
      </w:r>
    </w:p>
    <w:sectPr w:rsidR="001A1083" w:rsidRPr="0051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C8"/>
    <w:rsid w:val="000279C8"/>
    <w:rsid w:val="001A1083"/>
    <w:rsid w:val="005106D9"/>
    <w:rsid w:val="00B7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CEFB4-925A-4FBF-9A77-B0F9C3C0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103">
      <w:bodyDiv w:val="1"/>
      <w:marLeft w:val="0"/>
      <w:marRight w:val="0"/>
      <w:marTop w:val="0"/>
      <w:marBottom w:val="0"/>
      <w:divBdr>
        <w:top w:val="none" w:sz="0" w:space="0" w:color="auto"/>
        <w:left w:val="none" w:sz="0" w:space="0" w:color="auto"/>
        <w:bottom w:val="none" w:sz="0" w:space="0" w:color="auto"/>
        <w:right w:val="none" w:sz="0" w:space="0" w:color="auto"/>
      </w:divBdr>
      <w:divsChild>
        <w:div w:id="322126241">
          <w:marLeft w:val="0"/>
          <w:marRight w:val="0"/>
          <w:marTop w:val="210"/>
          <w:marBottom w:val="0"/>
          <w:divBdr>
            <w:top w:val="none" w:sz="0" w:space="0" w:color="auto"/>
            <w:left w:val="none" w:sz="0" w:space="0" w:color="auto"/>
            <w:bottom w:val="none" w:sz="0" w:space="0" w:color="auto"/>
            <w:right w:val="none" w:sz="0" w:space="0" w:color="auto"/>
          </w:divBdr>
        </w:div>
        <w:div w:id="1636329249">
          <w:marLeft w:val="0"/>
          <w:marRight w:val="0"/>
          <w:marTop w:val="210"/>
          <w:marBottom w:val="0"/>
          <w:divBdr>
            <w:top w:val="none" w:sz="0" w:space="0" w:color="auto"/>
            <w:left w:val="none" w:sz="0" w:space="0" w:color="auto"/>
            <w:bottom w:val="none" w:sz="0" w:space="0" w:color="auto"/>
            <w:right w:val="none" w:sz="0" w:space="0" w:color="auto"/>
          </w:divBdr>
        </w:div>
        <w:div w:id="150758368">
          <w:marLeft w:val="0"/>
          <w:marRight w:val="0"/>
          <w:marTop w:val="210"/>
          <w:marBottom w:val="0"/>
          <w:divBdr>
            <w:top w:val="none" w:sz="0" w:space="0" w:color="auto"/>
            <w:left w:val="none" w:sz="0" w:space="0" w:color="auto"/>
            <w:bottom w:val="none" w:sz="0" w:space="0" w:color="auto"/>
            <w:right w:val="none" w:sz="0" w:space="0" w:color="auto"/>
          </w:divBdr>
        </w:div>
        <w:div w:id="467551848">
          <w:marLeft w:val="0"/>
          <w:marRight w:val="0"/>
          <w:marTop w:val="210"/>
          <w:marBottom w:val="0"/>
          <w:divBdr>
            <w:top w:val="none" w:sz="0" w:space="0" w:color="auto"/>
            <w:left w:val="none" w:sz="0" w:space="0" w:color="auto"/>
            <w:bottom w:val="none" w:sz="0" w:space="0" w:color="auto"/>
            <w:right w:val="none" w:sz="0" w:space="0" w:color="auto"/>
          </w:divBdr>
        </w:div>
        <w:div w:id="499388544">
          <w:marLeft w:val="0"/>
          <w:marRight w:val="0"/>
          <w:marTop w:val="210"/>
          <w:marBottom w:val="0"/>
          <w:divBdr>
            <w:top w:val="none" w:sz="0" w:space="0" w:color="auto"/>
            <w:left w:val="none" w:sz="0" w:space="0" w:color="auto"/>
            <w:bottom w:val="none" w:sz="0" w:space="0" w:color="auto"/>
            <w:right w:val="none" w:sz="0" w:space="0" w:color="auto"/>
          </w:divBdr>
        </w:div>
        <w:div w:id="163908334">
          <w:marLeft w:val="0"/>
          <w:marRight w:val="0"/>
          <w:marTop w:val="210"/>
          <w:marBottom w:val="0"/>
          <w:divBdr>
            <w:top w:val="none" w:sz="0" w:space="0" w:color="auto"/>
            <w:left w:val="none" w:sz="0" w:space="0" w:color="auto"/>
            <w:bottom w:val="none" w:sz="0" w:space="0" w:color="auto"/>
            <w:right w:val="none" w:sz="0" w:space="0" w:color="auto"/>
          </w:divBdr>
        </w:div>
        <w:div w:id="1788231312">
          <w:marLeft w:val="0"/>
          <w:marRight w:val="0"/>
          <w:marTop w:val="210"/>
          <w:marBottom w:val="0"/>
          <w:divBdr>
            <w:top w:val="none" w:sz="0" w:space="0" w:color="auto"/>
            <w:left w:val="none" w:sz="0" w:space="0" w:color="auto"/>
            <w:bottom w:val="none" w:sz="0" w:space="0" w:color="auto"/>
            <w:right w:val="none" w:sz="0" w:space="0" w:color="auto"/>
          </w:divBdr>
        </w:div>
        <w:div w:id="1135949869">
          <w:marLeft w:val="0"/>
          <w:marRight w:val="0"/>
          <w:marTop w:val="210"/>
          <w:marBottom w:val="0"/>
          <w:divBdr>
            <w:top w:val="none" w:sz="0" w:space="0" w:color="auto"/>
            <w:left w:val="none" w:sz="0" w:space="0" w:color="auto"/>
            <w:bottom w:val="none" w:sz="0" w:space="0" w:color="auto"/>
            <w:right w:val="none" w:sz="0" w:space="0" w:color="auto"/>
          </w:divBdr>
        </w:div>
        <w:div w:id="607853003">
          <w:marLeft w:val="0"/>
          <w:marRight w:val="0"/>
          <w:marTop w:val="210"/>
          <w:marBottom w:val="0"/>
          <w:divBdr>
            <w:top w:val="none" w:sz="0" w:space="0" w:color="auto"/>
            <w:left w:val="none" w:sz="0" w:space="0" w:color="auto"/>
            <w:bottom w:val="none" w:sz="0" w:space="0" w:color="auto"/>
            <w:right w:val="none" w:sz="0" w:space="0" w:color="auto"/>
          </w:divBdr>
        </w:div>
        <w:div w:id="112019420">
          <w:marLeft w:val="0"/>
          <w:marRight w:val="0"/>
          <w:marTop w:val="210"/>
          <w:marBottom w:val="0"/>
          <w:divBdr>
            <w:top w:val="none" w:sz="0" w:space="0" w:color="auto"/>
            <w:left w:val="none" w:sz="0" w:space="0" w:color="auto"/>
            <w:bottom w:val="none" w:sz="0" w:space="0" w:color="auto"/>
            <w:right w:val="none" w:sz="0" w:space="0" w:color="auto"/>
          </w:divBdr>
        </w:div>
        <w:div w:id="1825270739">
          <w:marLeft w:val="0"/>
          <w:marRight w:val="0"/>
          <w:marTop w:val="210"/>
          <w:marBottom w:val="0"/>
          <w:divBdr>
            <w:top w:val="none" w:sz="0" w:space="0" w:color="auto"/>
            <w:left w:val="none" w:sz="0" w:space="0" w:color="auto"/>
            <w:bottom w:val="none" w:sz="0" w:space="0" w:color="auto"/>
            <w:right w:val="none" w:sz="0" w:space="0" w:color="auto"/>
          </w:divBdr>
        </w:div>
        <w:div w:id="553278599">
          <w:marLeft w:val="0"/>
          <w:marRight w:val="0"/>
          <w:marTop w:val="210"/>
          <w:marBottom w:val="0"/>
          <w:divBdr>
            <w:top w:val="none" w:sz="0" w:space="0" w:color="auto"/>
            <w:left w:val="none" w:sz="0" w:space="0" w:color="auto"/>
            <w:bottom w:val="none" w:sz="0" w:space="0" w:color="auto"/>
            <w:right w:val="none" w:sz="0" w:space="0" w:color="auto"/>
          </w:divBdr>
        </w:div>
        <w:div w:id="1453742279">
          <w:marLeft w:val="0"/>
          <w:marRight w:val="0"/>
          <w:marTop w:val="210"/>
          <w:marBottom w:val="0"/>
          <w:divBdr>
            <w:top w:val="none" w:sz="0" w:space="0" w:color="auto"/>
            <w:left w:val="none" w:sz="0" w:space="0" w:color="auto"/>
            <w:bottom w:val="none" w:sz="0" w:space="0" w:color="auto"/>
            <w:right w:val="none" w:sz="0" w:space="0" w:color="auto"/>
          </w:divBdr>
        </w:div>
        <w:div w:id="2110003030">
          <w:marLeft w:val="0"/>
          <w:marRight w:val="0"/>
          <w:marTop w:val="210"/>
          <w:marBottom w:val="0"/>
          <w:divBdr>
            <w:top w:val="none" w:sz="0" w:space="0" w:color="auto"/>
            <w:left w:val="none" w:sz="0" w:space="0" w:color="auto"/>
            <w:bottom w:val="none" w:sz="0" w:space="0" w:color="auto"/>
            <w:right w:val="none" w:sz="0" w:space="0" w:color="auto"/>
          </w:divBdr>
        </w:div>
        <w:div w:id="1319112091">
          <w:marLeft w:val="0"/>
          <w:marRight w:val="0"/>
          <w:marTop w:val="210"/>
          <w:marBottom w:val="0"/>
          <w:divBdr>
            <w:top w:val="none" w:sz="0" w:space="0" w:color="auto"/>
            <w:left w:val="none" w:sz="0" w:space="0" w:color="auto"/>
            <w:bottom w:val="none" w:sz="0" w:space="0" w:color="auto"/>
            <w:right w:val="none" w:sz="0" w:space="0" w:color="auto"/>
          </w:divBdr>
        </w:div>
        <w:div w:id="84543452">
          <w:marLeft w:val="0"/>
          <w:marRight w:val="0"/>
          <w:marTop w:val="210"/>
          <w:marBottom w:val="0"/>
          <w:divBdr>
            <w:top w:val="none" w:sz="0" w:space="0" w:color="auto"/>
            <w:left w:val="none" w:sz="0" w:space="0" w:color="auto"/>
            <w:bottom w:val="none" w:sz="0" w:space="0" w:color="auto"/>
            <w:right w:val="none" w:sz="0" w:space="0" w:color="auto"/>
          </w:divBdr>
        </w:div>
      </w:divsChild>
    </w:div>
    <w:div w:id="375466978">
      <w:bodyDiv w:val="1"/>
      <w:marLeft w:val="0"/>
      <w:marRight w:val="0"/>
      <w:marTop w:val="0"/>
      <w:marBottom w:val="0"/>
      <w:divBdr>
        <w:top w:val="none" w:sz="0" w:space="0" w:color="auto"/>
        <w:left w:val="none" w:sz="0" w:space="0" w:color="auto"/>
        <w:bottom w:val="none" w:sz="0" w:space="0" w:color="auto"/>
        <w:right w:val="none" w:sz="0" w:space="0" w:color="auto"/>
      </w:divBdr>
      <w:divsChild>
        <w:div w:id="979918965">
          <w:marLeft w:val="0"/>
          <w:marRight w:val="0"/>
          <w:marTop w:val="210"/>
          <w:marBottom w:val="0"/>
          <w:divBdr>
            <w:top w:val="none" w:sz="0" w:space="0" w:color="auto"/>
            <w:left w:val="none" w:sz="0" w:space="0" w:color="auto"/>
            <w:bottom w:val="none" w:sz="0" w:space="0" w:color="auto"/>
            <w:right w:val="none" w:sz="0" w:space="0" w:color="auto"/>
          </w:divBdr>
        </w:div>
        <w:div w:id="443430030">
          <w:marLeft w:val="0"/>
          <w:marRight w:val="0"/>
          <w:marTop w:val="210"/>
          <w:marBottom w:val="0"/>
          <w:divBdr>
            <w:top w:val="none" w:sz="0" w:space="0" w:color="auto"/>
            <w:left w:val="none" w:sz="0" w:space="0" w:color="auto"/>
            <w:bottom w:val="none" w:sz="0" w:space="0" w:color="auto"/>
            <w:right w:val="none" w:sz="0" w:space="0" w:color="auto"/>
          </w:divBdr>
        </w:div>
        <w:div w:id="1410426923">
          <w:marLeft w:val="0"/>
          <w:marRight w:val="0"/>
          <w:marTop w:val="210"/>
          <w:marBottom w:val="0"/>
          <w:divBdr>
            <w:top w:val="none" w:sz="0" w:space="0" w:color="auto"/>
            <w:left w:val="none" w:sz="0" w:space="0" w:color="auto"/>
            <w:bottom w:val="none" w:sz="0" w:space="0" w:color="auto"/>
            <w:right w:val="none" w:sz="0" w:space="0" w:color="auto"/>
          </w:divBdr>
        </w:div>
        <w:div w:id="1918704670">
          <w:marLeft w:val="0"/>
          <w:marRight w:val="0"/>
          <w:marTop w:val="210"/>
          <w:marBottom w:val="0"/>
          <w:divBdr>
            <w:top w:val="none" w:sz="0" w:space="0" w:color="auto"/>
            <w:left w:val="none" w:sz="0" w:space="0" w:color="auto"/>
            <w:bottom w:val="none" w:sz="0" w:space="0" w:color="auto"/>
            <w:right w:val="none" w:sz="0" w:space="0" w:color="auto"/>
          </w:divBdr>
        </w:div>
        <w:div w:id="1289437179">
          <w:marLeft w:val="0"/>
          <w:marRight w:val="0"/>
          <w:marTop w:val="210"/>
          <w:marBottom w:val="0"/>
          <w:divBdr>
            <w:top w:val="none" w:sz="0" w:space="0" w:color="auto"/>
            <w:left w:val="none" w:sz="0" w:space="0" w:color="auto"/>
            <w:bottom w:val="none" w:sz="0" w:space="0" w:color="auto"/>
            <w:right w:val="none" w:sz="0" w:space="0" w:color="auto"/>
          </w:divBdr>
        </w:div>
        <w:div w:id="335888041">
          <w:marLeft w:val="0"/>
          <w:marRight w:val="0"/>
          <w:marTop w:val="210"/>
          <w:marBottom w:val="0"/>
          <w:divBdr>
            <w:top w:val="none" w:sz="0" w:space="0" w:color="auto"/>
            <w:left w:val="none" w:sz="0" w:space="0" w:color="auto"/>
            <w:bottom w:val="none" w:sz="0" w:space="0" w:color="auto"/>
            <w:right w:val="none" w:sz="0" w:space="0" w:color="auto"/>
          </w:divBdr>
        </w:div>
        <w:div w:id="2015256539">
          <w:marLeft w:val="0"/>
          <w:marRight w:val="0"/>
          <w:marTop w:val="210"/>
          <w:marBottom w:val="0"/>
          <w:divBdr>
            <w:top w:val="none" w:sz="0" w:space="0" w:color="auto"/>
            <w:left w:val="none" w:sz="0" w:space="0" w:color="auto"/>
            <w:bottom w:val="none" w:sz="0" w:space="0" w:color="auto"/>
            <w:right w:val="none" w:sz="0" w:space="0" w:color="auto"/>
          </w:divBdr>
        </w:div>
        <w:div w:id="1783572158">
          <w:marLeft w:val="0"/>
          <w:marRight w:val="0"/>
          <w:marTop w:val="210"/>
          <w:marBottom w:val="0"/>
          <w:divBdr>
            <w:top w:val="none" w:sz="0" w:space="0" w:color="auto"/>
            <w:left w:val="none" w:sz="0" w:space="0" w:color="auto"/>
            <w:bottom w:val="none" w:sz="0" w:space="0" w:color="auto"/>
            <w:right w:val="none" w:sz="0" w:space="0" w:color="auto"/>
          </w:divBdr>
        </w:div>
        <w:div w:id="1641693391">
          <w:marLeft w:val="0"/>
          <w:marRight w:val="0"/>
          <w:marTop w:val="210"/>
          <w:marBottom w:val="0"/>
          <w:divBdr>
            <w:top w:val="none" w:sz="0" w:space="0" w:color="auto"/>
            <w:left w:val="none" w:sz="0" w:space="0" w:color="auto"/>
            <w:bottom w:val="none" w:sz="0" w:space="0" w:color="auto"/>
            <w:right w:val="none" w:sz="0" w:space="0" w:color="auto"/>
          </w:divBdr>
        </w:div>
        <w:div w:id="1920358809">
          <w:marLeft w:val="0"/>
          <w:marRight w:val="0"/>
          <w:marTop w:val="210"/>
          <w:marBottom w:val="0"/>
          <w:divBdr>
            <w:top w:val="none" w:sz="0" w:space="0" w:color="auto"/>
            <w:left w:val="none" w:sz="0" w:space="0" w:color="auto"/>
            <w:bottom w:val="none" w:sz="0" w:space="0" w:color="auto"/>
            <w:right w:val="none" w:sz="0" w:space="0" w:color="auto"/>
          </w:divBdr>
        </w:div>
        <w:div w:id="1781534866">
          <w:marLeft w:val="0"/>
          <w:marRight w:val="0"/>
          <w:marTop w:val="210"/>
          <w:marBottom w:val="0"/>
          <w:divBdr>
            <w:top w:val="none" w:sz="0" w:space="0" w:color="auto"/>
            <w:left w:val="none" w:sz="0" w:space="0" w:color="auto"/>
            <w:bottom w:val="none" w:sz="0" w:space="0" w:color="auto"/>
            <w:right w:val="none" w:sz="0" w:space="0" w:color="auto"/>
          </w:divBdr>
        </w:div>
        <w:div w:id="1141926900">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19020/document_notes_inner.htm?" TargetMode="External"/><Relationship Id="rId13" Type="http://schemas.openxmlformats.org/officeDocument/2006/relationships/hyperlink" Target="http://www.consultant.ru/cons/static4018_00_50_419020/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static4018_00_50_419020/document_notes_inner.htm?" TargetMode="External"/><Relationship Id="rId12" Type="http://schemas.openxmlformats.org/officeDocument/2006/relationships/hyperlink" Target="http://www.consultant.ru/cons/static4018_00_50_419020/document_notes_inner.htm?" TargetMode="External"/><Relationship Id="rId17" Type="http://schemas.openxmlformats.org/officeDocument/2006/relationships/hyperlink" Target="http://www.consultant.ru/cons/static4018_00_50_419020/document_notes_inner.htm?" TargetMode="External"/><Relationship Id="rId2" Type="http://schemas.openxmlformats.org/officeDocument/2006/relationships/settings" Target="settings.xml"/><Relationship Id="rId16" Type="http://schemas.openxmlformats.org/officeDocument/2006/relationships/hyperlink" Target="http://www.consultant.ru/cons/static4018_00_50_419020/document_notes_inner.htm?" TargetMode="External"/><Relationship Id="rId1" Type="http://schemas.openxmlformats.org/officeDocument/2006/relationships/styles" Target="styles.xml"/><Relationship Id="rId6" Type="http://schemas.openxmlformats.org/officeDocument/2006/relationships/hyperlink" Target="http://www.consultant.ru/cons/static4018_00_50_419020/document_notes_inner.htm?" TargetMode="External"/><Relationship Id="rId11" Type="http://schemas.openxmlformats.org/officeDocument/2006/relationships/hyperlink" Target="http://www.consultant.ru/cons/static4018_00_50_419020/document_notes_inner.htm?" TargetMode="External"/><Relationship Id="rId5" Type="http://schemas.openxmlformats.org/officeDocument/2006/relationships/hyperlink" Target="http://www.consultant.ru/cons/static4018_00_50_419020/document_notes_inner.htm?" TargetMode="External"/><Relationship Id="rId15" Type="http://schemas.openxmlformats.org/officeDocument/2006/relationships/hyperlink" Target="http://www.consultant.ru/cons/static4018_00_50_419020/document_notes_inner.htm?" TargetMode="External"/><Relationship Id="rId10" Type="http://schemas.openxmlformats.org/officeDocument/2006/relationships/hyperlink" Target="http://www.consultant.ru/cons/static4018_00_50_419020/document_notes_inner.htm?" TargetMode="External"/><Relationship Id="rId19" Type="http://schemas.openxmlformats.org/officeDocument/2006/relationships/theme" Target="theme/theme1.xml"/><Relationship Id="rId4" Type="http://schemas.openxmlformats.org/officeDocument/2006/relationships/hyperlink" Target="http://www.consultant.ru/cons/static4018_00_50_419020/document_notes_inner.htm?" TargetMode="External"/><Relationship Id="rId9" Type="http://schemas.openxmlformats.org/officeDocument/2006/relationships/hyperlink" Target="http://www.consultant.ru/cons/static4018_00_50_419020/document_notes_inner.htm?" TargetMode="External"/><Relationship Id="rId14" Type="http://schemas.openxmlformats.org/officeDocument/2006/relationships/hyperlink" Target="http://www.consultant.ru/cons/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Дацук Евгений Владимирович</dc:creator>
  <cp:keywords/>
  <dc:description/>
  <cp:lastModifiedBy>Дацук Евгений Владимирович</cp:lastModifiedBy>
  <cp:revision>3</cp:revision>
  <dcterms:created xsi:type="dcterms:W3CDTF">2019-10-22T04:18:00Z</dcterms:created>
  <dcterms:modified xsi:type="dcterms:W3CDTF">2019-10-22T04:34:00Z</dcterms:modified>
</cp:coreProperties>
</file>