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2F" w:rsidRDefault="0063512F" w:rsidP="00462277">
      <w:pPr>
        <w:jc w:val="center"/>
        <w:rPr>
          <w:rFonts w:ascii="Times New Roman" w:hAnsi="Times New Roman" w:cs="Times New Roman"/>
          <w:sz w:val="28"/>
          <w:szCs w:val="28"/>
        </w:rPr>
      </w:pPr>
      <w:r w:rsidRPr="0063512F">
        <w:rPr>
          <w:rFonts w:ascii="Times New Roman" w:hAnsi="Times New Roman" w:cs="Times New Roman"/>
          <w:sz w:val="28"/>
          <w:szCs w:val="28"/>
        </w:rPr>
        <w:t xml:space="preserve">Муниципальное казённое дошкольное образовательное учреждение </w:t>
      </w:r>
    </w:p>
    <w:p w:rsidR="00462277" w:rsidRPr="0063512F" w:rsidRDefault="0063512F" w:rsidP="00462277">
      <w:pPr>
        <w:jc w:val="center"/>
        <w:rPr>
          <w:rFonts w:ascii="Times New Roman" w:hAnsi="Times New Roman" w:cs="Times New Roman"/>
          <w:sz w:val="28"/>
          <w:szCs w:val="28"/>
        </w:rPr>
      </w:pPr>
      <w:r w:rsidRPr="0063512F">
        <w:rPr>
          <w:rFonts w:ascii="Times New Roman" w:hAnsi="Times New Roman" w:cs="Times New Roman"/>
          <w:sz w:val="28"/>
          <w:szCs w:val="28"/>
        </w:rPr>
        <w:t>Детский сад № 1 «Ласточка»</w:t>
      </w: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r>
        <w:rPr>
          <w:noProof/>
          <w:lang w:eastAsia="ru-RU"/>
        </w:rPr>
        <mc:AlternateContent>
          <mc:Choice Requires="wps">
            <w:drawing>
              <wp:anchor distT="0" distB="0" distL="114300" distR="114300" simplePos="0" relativeHeight="251659264" behindDoc="0" locked="0" layoutInCell="1" allowOverlap="1" wp14:anchorId="345F8AEA" wp14:editId="506105A7">
                <wp:simplePos x="0" y="0"/>
                <wp:positionH relativeFrom="column">
                  <wp:posOffset>0</wp:posOffset>
                </wp:positionH>
                <wp:positionV relativeFrom="paragraph">
                  <wp:posOffset>0</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62277" w:rsidRDefault="00462277" w:rsidP="00462277">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62277" w:rsidRDefault="00462277" w:rsidP="00462277">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62277" w:rsidRDefault="00462277" w:rsidP="00462277">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Консультация для родителей</w:t>
                            </w:r>
                          </w:p>
                          <w:p w:rsidR="00462277" w:rsidRPr="00462277" w:rsidRDefault="00462277" w:rsidP="00462277">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ru-RU"/>
                              </w:rPr>
                              <w:drawing>
                                <wp:inline distT="0" distB="0" distL="0" distR="0">
                                  <wp:extent cx="6400186" cy="3878664"/>
                                  <wp:effectExtent l="0" t="0" r="635" b="7620"/>
                                  <wp:docPr id="4" name="Рисунок 4" descr="Антитерр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титерро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2667" cy="389228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5F8AEA" id="_x0000_t202" coordsize="21600,21600" o:spt="202" path="m,l,21600r21600,l21600,xe">
                <v:stroke joinstyle="miter"/>
                <v:path gradientshapeok="t" o:connecttype="rect"/>
              </v:shapetype>
              <v:shape id="Надпись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CAONEaNgIAAE0EAAAOAAAAAAAAAAAAAAAAAC4CAABk&#10;cnMvZTJvRG9jLnhtbFBLAQItABQABgAIAAAAIQBLiSbN1gAAAAUBAAAPAAAAAAAAAAAAAAAAAJAE&#10;AABkcnMvZG93bnJldi54bWxQSwUGAAAAAAQABADzAAAAkwUAAAAA&#10;" filled="f" stroked="f">
                <v:fill o:detectmouseclick="t"/>
                <v:textbox style="mso-fit-shape-to-text:t">
                  <w:txbxContent>
                    <w:p w:rsidR="00462277" w:rsidRDefault="00462277" w:rsidP="00462277">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62277" w:rsidRDefault="00462277" w:rsidP="00462277">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62277" w:rsidRDefault="00462277" w:rsidP="00462277">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Консультация для родителей</w:t>
                      </w:r>
                    </w:p>
                    <w:p w:rsidR="00462277" w:rsidRPr="00462277" w:rsidRDefault="00462277" w:rsidP="00462277">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ru-RU"/>
                        </w:rPr>
                        <w:drawing>
                          <wp:inline distT="0" distB="0" distL="0" distR="0">
                            <wp:extent cx="6400186" cy="3878664"/>
                            <wp:effectExtent l="0" t="0" r="635" b="7620"/>
                            <wp:docPr id="4" name="Рисунок 4" descr="Антитерр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титерро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2667" cy="3892288"/>
                                    </a:xfrm>
                                    <a:prstGeom prst="rect">
                                      <a:avLst/>
                                    </a:prstGeom>
                                    <a:noFill/>
                                    <a:ln>
                                      <a:noFill/>
                                    </a:ln>
                                  </pic:spPr>
                                </pic:pic>
                              </a:graphicData>
                            </a:graphic>
                          </wp:inline>
                        </w:drawing>
                      </w:r>
                    </w:p>
                  </w:txbxContent>
                </v:textbox>
              </v:shape>
            </w:pict>
          </mc:Fallback>
        </mc:AlternateContent>
      </w: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p>
    <w:p w:rsidR="0063512F" w:rsidRDefault="00462277" w:rsidP="0063512F">
      <w:pPr>
        <w:rPr>
          <w:rFonts w:ascii="Times New Roman" w:hAnsi="Times New Roman" w:cs="Times New Roman"/>
        </w:rPr>
      </w:pPr>
      <w:r>
        <w:rPr>
          <w:rFonts w:ascii="Times New Roman" w:hAnsi="Times New Roman" w:cs="Times New Roman"/>
        </w:rPr>
        <w:t xml:space="preserve">                                                                                </w:t>
      </w:r>
    </w:p>
    <w:p w:rsidR="0063512F" w:rsidRDefault="0063512F" w:rsidP="0063512F">
      <w:pPr>
        <w:rPr>
          <w:rFonts w:ascii="Times New Roman" w:hAnsi="Times New Roman" w:cs="Times New Roman"/>
        </w:rPr>
      </w:pPr>
    </w:p>
    <w:p w:rsidR="00462277" w:rsidRDefault="00462277" w:rsidP="0063512F">
      <w:pPr>
        <w:rPr>
          <w:rFonts w:ascii="Times New Roman" w:hAnsi="Times New Roman" w:cs="Times New Roman"/>
        </w:rPr>
      </w:pPr>
      <w:r>
        <w:rPr>
          <w:rFonts w:ascii="Times New Roman" w:hAnsi="Times New Roman" w:cs="Times New Roman"/>
        </w:rPr>
        <w:t xml:space="preserve">                                                                        </w:t>
      </w:r>
    </w:p>
    <w:p w:rsidR="00462277" w:rsidRDefault="00462277" w:rsidP="00462277">
      <w:pPr>
        <w:jc w:val="center"/>
        <w:rPr>
          <w:rFonts w:ascii="Times New Roman" w:hAnsi="Times New Roman" w:cs="Times New Roman"/>
        </w:rPr>
      </w:pPr>
    </w:p>
    <w:p w:rsidR="00462277" w:rsidRDefault="00462277" w:rsidP="00462277">
      <w:pPr>
        <w:jc w:val="center"/>
        <w:rPr>
          <w:rFonts w:ascii="Times New Roman" w:hAnsi="Times New Roman" w:cs="Times New Roman"/>
        </w:rPr>
      </w:pPr>
      <w:r>
        <w:rPr>
          <w:rFonts w:ascii="Times New Roman" w:hAnsi="Times New Roman" w:cs="Times New Roman"/>
        </w:rPr>
        <w:t>«20</w:t>
      </w:r>
      <w:r w:rsidR="0063512F">
        <w:rPr>
          <w:rFonts w:ascii="Times New Roman" w:hAnsi="Times New Roman" w:cs="Times New Roman"/>
        </w:rPr>
        <w:t>21</w:t>
      </w:r>
      <w:bookmarkStart w:id="0" w:name="_GoBack"/>
      <w:bookmarkEnd w:id="0"/>
      <w:r>
        <w:rPr>
          <w:rFonts w:ascii="Times New Roman" w:hAnsi="Times New Roman" w:cs="Times New Roman"/>
        </w:rPr>
        <w:t>»</w:t>
      </w:r>
    </w:p>
    <w:p w:rsidR="00462277" w:rsidRPr="00462277" w:rsidRDefault="00462277" w:rsidP="00462277">
      <w:pPr>
        <w:shd w:val="clear" w:color="auto" w:fill="FFFFFF"/>
        <w:spacing w:after="0" w:line="276" w:lineRule="auto"/>
        <w:jc w:val="center"/>
        <w:textAlignment w:val="baseline"/>
        <w:rPr>
          <w:rFonts w:ascii="Times New Roman" w:eastAsia="Times New Roman" w:hAnsi="Times New Roman" w:cs="Times New Roman"/>
          <w:color w:val="222222"/>
          <w:sz w:val="32"/>
          <w:szCs w:val="24"/>
          <w:lang w:eastAsia="ru-RU"/>
        </w:rPr>
      </w:pPr>
      <w:r w:rsidRPr="00462277">
        <w:rPr>
          <w:rFonts w:ascii="Times New Roman" w:eastAsia="Times New Roman" w:hAnsi="Times New Roman" w:cs="Times New Roman"/>
          <w:b/>
          <w:bCs/>
          <w:color w:val="FF9900"/>
          <w:sz w:val="32"/>
          <w:szCs w:val="24"/>
          <w:bdr w:val="none" w:sz="0" w:space="0" w:color="auto" w:frame="1"/>
          <w:lang w:eastAsia="ru-RU"/>
        </w:rPr>
        <w:lastRenderedPageBreak/>
        <w:t>Профилактика экстремизма и обеспечение антитеррористической безопасности в ДОУ</w:t>
      </w:r>
    </w:p>
    <w:p w:rsidR="00462277" w:rsidRPr="00462277" w:rsidRDefault="00462277" w:rsidP="00462277">
      <w:pPr>
        <w:shd w:val="clear" w:color="auto" w:fill="FFFFFF"/>
        <w:spacing w:after="0" w:line="276" w:lineRule="auto"/>
        <w:jc w:val="center"/>
        <w:textAlignment w:val="baseline"/>
        <w:rPr>
          <w:rFonts w:ascii="Times New Roman" w:eastAsia="Times New Roman" w:hAnsi="Times New Roman" w:cs="Times New Roman"/>
          <w:color w:val="222222"/>
          <w:sz w:val="32"/>
          <w:szCs w:val="24"/>
          <w:lang w:eastAsia="ru-RU"/>
        </w:rPr>
      </w:pPr>
      <w:r w:rsidRPr="00462277">
        <w:rPr>
          <w:rFonts w:ascii="Times New Roman" w:eastAsia="Times New Roman" w:hAnsi="Times New Roman" w:cs="Times New Roman"/>
          <w:b/>
          <w:bCs/>
          <w:i/>
          <w:iCs/>
          <w:color w:val="0000FF"/>
          <w:sz w:val="32"/>
          <w:szCs w:val="24"/>
          <w:bdr w:val="none" w:sz="0" w:space="0" w:color="auto" w:frame="1"/>
          <w:lang w:eastAsia="ru-RU"/>
        </w:rPr>
        <w:t>Общие понятия</w:t>
      </w:r>
    </w:p>
    <w:p w:rsidR="00462277" w:rsidRPr="00462277" w:rsidRDefault="00462277" w:rsidP="00462277">
      <w:pPr>
        <w:shd w:val="clear" w:color="auto" w:fill="FFFFFF"/>
        <w:spacing w:after="0" w:line="276" w:lineRule="auto"/>
        <w:jc w:val="both"/>
        <w:textAlignment w:val="baseline"/>
        <w:rPr>
          <w:rFonts w:ascii="Times New Roman" w:eastAsia="Times New Roman" w:hAnsi="Times New Roman" w:cs="Times New Roman"/>
          <w:color w:val="222222"/>
          <w:sz w:val="28"/>
          <w:szCs w:val="24"/>
          <w:lang w:eastAsia="ru-RU"/>
        </w:rPr>
      </w:pPr>
      <w:proofErr w:type="spellStart"/>
      <w:r w:rsidRPr="00462277">
        <w:rPr>
          <w:rFonts w:ascii="Times New Roman" w:eastAsia="Times New Roman" w:hAnsi="Times New Roman" w:cs="Times New Roman"/>
          <w:b/>
          <w:bCs/>
          <w:color w:val="FF0000"/>
          <w:sz w:val="28"/>
          <w:szCs w:val="24"/>
          <w:bdr w:val="none" w:sz="0" w:space="0" w:color="auto" w:frame="1"/>
          <w:lang w:eastAsia="ru-RU"/>
        </w:rPr>
        <w:t>Экстреми́зм</w:t>
      </w:r>
      <w:proofErr w:type="spellEnd"/>
      <w:r w:rsidRPr="00462277">
        <w:rPr>
          <w:rFonts w:ascii="Times New Roman" w:eastAsia="Times New Roman" w:hAnsi="Times New Roman" w:cs="Times New Roman"/>
          <w:color w:val="222222"/>
          <w:sz w:val="28"/>
          <w:szCs w:val="24"/>
          <w:lang w:eastAsia="ru-RU"/>
        </w:rPr>
        <w:t> (от лат.</w:t>
      </w:r>
      <w:r w:rsidRPr="00462277">
        <w:rPr>
          <w:rFonts w:ascii="Times New Roman" w:eastAsia="Times New Roman" w:hAnsi="Times New Roman" w:cs="Times New Roman"/>
          <w:i/>
          <w:iCs/>
          <w:color w:val="222222"/>
          <w:sz w:val="28"/>
          <w:szCs w:val="24"/>
          <w:bdr w:val="none" w:sz="0" w:space="0" w:color="auto" w:frame="1"/>
          <w:lang w:eastAsia="ru-RU"/>
        </w:rPr>
        <w:t> </w:t>
      </w:r>
      <w:proofErr w:type="spellStart"/>
      <w:r w:rsidRPr="00462277">
        <w:rPr>
          <w:rFonts w:ascii="Times New Roman" w:eastAsia="Times New Roman" w:hAnsi="Times New Roman" w:cs="Times New Roman"/>
          <w:i/>
          <w:iCs/>
          <w:color w:val="222222"/>
          <w:sz w:val="28"/>
          <w:szCs w:val="24"/>
          <w:bdr w:val="none" w:sz="0" w:space="0" w:color="auto" w:frame="1"/>
          <w:lang w:eastAsia="ru-RU"/>
        </w:rPr>
        <w:t>extremus</w:t>
      </w:r>
      <w:proofErr w:type="spellEnd"/>
      <w:r w:rsidRPr="00462277">
        <w:rPr>
          <w:rFonts w:ascii="Times New Roman" w:eastAsia="Times New Roman" w:hAnsi="Times New Roman" w:cs="Times New Roman"/>
          <w:color w:val="222222"/>
          <w:sz w:val="28"/>
          <w:szCs w:val="24"/>
          <w:lang w:eastAsia="ru-RU"/>
        </w:rPr>
        <w:t> – крайний) – приверженность к крайним взглядам и, в особенности, мерам (обычно в политике). Выражается в применении силы, агрессии, бандитизме, терроризме, разжигании розни, провокации беспорядков, террористических акциях, методах партизанской войны.</w:t>
      </w:r>
    </w:p>
    <w:p w:rsidR="00462277" w:rsidRPr="00462277" w:rsidRDefault="00462277" w:rsidP="00462277">
      <w:pPr>
        <w:shd w:val="clear" w:color="auto" w:fill="FFFFFF"/>
        <w:spacing w:after="0" w:line="276" w:lineRule="auto"/>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462277" w:rsidRPr="00462277" w:rsidRDefault="00462277" w:rsidP="00462277">
      <w:pPr>
        <w:shd w:val="clear" w:color="auto" w:fill="FFFFFF"/>
        <w:spacing w:after="0" w:line="276" w:lineRule="auto"/>
        <w:jc w:val="both"/>
        <w:textAlignment w:val="baseline"/>
        <w:rPr>
          <w:rFonts w:ascii="Times New Roman" w:eastAsia="Times New Roman" w:hAnsi="Times New Roman" w:cs="Times New Roman"/>
          <w:color w:val="222222"/>
          <w:sz w:val="28"/>
          <w:szCs w:val="24"/>
          <w:lang w:eastAsia="ru-RU"/>
        </w:rPr>
      </w:pPr>
      <w:proofErr w:type="spellStart"/>
      <w:r w:rsidRPr="00462277">
        <w:rPr>
          <w:rFonts w:ascii="Times New Roman" w:eastAsia="Times New Roman" w:hAnsi="Times New Roman" w:cs="Times New Roman"/>
          <w:b/>
          <w:bCs/>
          <w:color w:val="FF0000"/>
          <w:sz w:val="28"/>
          <w:szCs w:val="24"/>
          <w:bdr w:val="none" w:sz="0" w:space="0" w:color="auto" w:frame="1"/>
          <w:lang w:eastAsia="ru-RU"/>
        </w:rPr>
        <w:t>Террори́зм</w:t>
      </w:r>
      <w:proofErr w:type="spellEnd"/>
      <w:r w:rsidRPr="00462277">
        <w:rPr>
          <w:rFonts w:ascii="Times New Roman" w:eastAsia="Times New Roman" w:hAnsi="Times New Roman" w:cs="Times New Roman"/>
          <w:color w:val="222222"/>
          <w:sz w:val="28"/>
          <w:szCs w:val="24"/>
          <w:lang w:eastAsia="ru-RU"/>
        </w:rPr>
        <w:t> (от лат.</w:t>
      </w:r>
      <w:r w:rsidRPr="00462277">
        <w:rPr>
          <w:rFonts w:ascii="Times New Roman" w:eastAsia="Times New Roman" w:hAnsi="Times New Roman" w:cs="Times New Roman"/>
          <w:i/>
          <w:iCs/>
          <w:color w:val="222222"/>
          <w:sz w:val="28"/>
          <w:szCs w:val="24"/>
          <w:bdr w:val="none" w:sz="0" w:space="0" w:color="auto" w:frame="1"/>
          <w:lang w:eastAsia="ru-RU"/>
        </w:rPr>
        <w:t> </w:t>
      </w:r>
      <w:proofErr w:type="spellStart"/>
      <w:r w:rsidRPr="00462277">
        <w:rPr>
          <w:rFonts w:ascii="Times New Roman" w:eastAsia="Times New Roman" w:hAnsi="Times New Roman" w:cs="Times New Roman"/>
          <w:i/>
          <w:iCs/>
          <w:color w:val="222222"/>
          <w:sz w:val="28"/>
          <w:szCs w:val="24"/>
          <w:bdr w:val="none" w:sz="0" w:space="0" w:color="auto" w:frame="1"/>
          <w:lang w:eastAsia="ru-RU"/>
        </w:rPr>
        <w:t>terrorem</w:t>
      </w:r>
      <w:proofErr w:type="spellEnd"/>
      <w:r w:rsidRPr="00462277">
        <w:rPr>
          <w:rFonts w:ascii="Times New Roman" w:eastAsia="Times New Roman" w:hAnsi="Times New Roman" w:cs="Times New Roman"/>
          <w:color w:val="222222"/>
          <w:sz w:val="28"/>
          <w:szCs w:val="24"/>
          <w:lang w:eastAsia="ru-RU"/>
        </w:rPr>
        <w:t> — устрашение) – один из вариантов тактики политической борьбы, связанный с применением насилия. Суть терроризма – насилие с целью устрашения. В современности под терроризмом понимают:</w:t>
      </w:r>
    </w:p>
    <w:p w:rsidR="00462277" w:rsidRPr="00462277" w:rsidRDefault="00462277" w:rsidP="00462277">
      <w:pPr>
        <w:numPr>
          <w:ilvl w:val="0"/>
          <w:numId w:val="1"/>
        </w:numPr>
        <w:shd w:val="clear" w:color="auto" w:fill="FFFFFF"/>
        <w:spacing w:after="0" w:line="276" w:lineRule="auto"/>
        <w:ind w:left="750"/>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политику насилия и устрашения, применяемого диктаторскими или тоталитарными режимами по отношению к гражданам своей страны;</w:t>
      </w:r>
    </w:p>
    <w:p w:rsidR="00462277" w:rsidRPr="00462277" w:rsidRDefault="00462277" w:rsidP="00462277">
      <w:pPr>
        <w:numPr>
          <w:ilvl w:val="0"/>
          <w:numId w:val="1"/>
        </w:numPr>
        <w:shd w:val="clear" w:color="auto" w:fill="FFFFFF"/>
        <w:spacing w:after="0" w:line="276" w:lineRule="auto"/>
        <w:ind w:left="750"/>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захват заложников, угоны самолетов и т.д.</w:t>
      </w:r>
    </w:p>
    <w:p w:rsidR="00462277" w:rsidRPr="00462277" w:rsidRDefault="00462277" w:rsidP="00462277">
      <w:pPr>
        <w:shd w:val="clear" w:color="auto" w:fill="FFFFFF"/>
        <w:spacing w:after="0" w:line="276" w:lineRule="auto"/>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Жертвами терактов становятся рядовые граждане – случайные прохожие, пассажиры авиалайнеров и, что самое страшное,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462277" w:rsidRPr="00462277" w:rsidRDefault="00462277" w:rsidP="00462277">
      <w:pPr>
        <w:shd w:val="clear" w:color="auto" w:fill="FFFFFF"/>
        <w:spacing w:after="0" w:line="276" w:lineRule="auto"/>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i/>
          <w:iCs/>
          <w:color w:val="FF9900"/>
          <w:sz w:val="28"/>
          <w:szCs w:val="24"/>
          <w:bdr w:val="none" w:sz="0" w:space="0" w:color="auto" w:frame="1"/>
          <w:lang w:eastAsia="ru-RU"/>
        </w:rPr>
        <w:t>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w:t>
      </w:r>
      <w:r w:rsidR="00F04034" w:rsidRPr="00F04034">
        <w:rPr>
          <w:rFonts w:ascii="Times New Roman" w:eastAsia="Times New Roman" w:hAnsi="Times New Roman" w:cs="Times New Roman"/>
          <w:b/>
          <w:bCs/>
          <w:i/>
          <w:iCs/>
          <w:noProof/>
          <w:color w:val="FF0000"/>
          <w:sz w:val="28"/>
          <w:szCs w:val="24"/>
          <w:bdr w:val="none" w:sz="0" w:space="0" w:color="auto" w:frame="1"/>
          <w:lang w:eastAsia="ru-RU"/>
        </w:rPr>
        <w:t xml:space="preserve"> </w:t>
      </w:r>
    </w:p>
    <w:p w:rsidR="00462277" w:rsidRPr="00462277" w:rsidRDefault="00F04034" w:rsidP="00462277">
      <w:pPr>
        <w:shd w:val="clear" w:color="auto" w:fill="FFFFFF"/>
        <w:spacing w:after="0" w:line="276" w:lineRule="auto"/>
        <w:jc w:val="center"/>
        <w:textAlignment w:val="baseline"/>
        <w:rPr>
          <w:rFonts w:ascii="Times New Roman" w:eastAsia="Times New Roman" w:hAnsi="Times New Roman" w:cs="Times New Roman"/>
          <w:color w:val="FF0000"/>
          <w:sz w:val="28"/>
          <w:szCs w:val="24"/>
          <w:lang w:eastAsia="ru-RU"/>
        </w:rPr>
      </w:pPr>
      <w:r w:rsidRPr="00F04034">
        <w:rPr>
          <w:rFonts w:ascii="Times New Roman" w:eastAsia="Times New Roman" w:hAnsi="Times New Roman" w:cs="Times New Roman"/>
          <w:b/>
          <w:bCs/>
          <w:i/>
          <w:iCs/>
          <w:noProof/>
          <w:color w:val="FF0000"/>
          <w:sz w:val="28"/>
          <w:szCs w:val="24"/>
          <w:bdr w:val="none" w:sz="0" w:space="0" w:color="auto" w:frame="1"/>
          <w:lang w:eastAsia="ru-RU"/>
        </w:rPr>
        <w:drawing>
          <wp:anchor distT="0" distB="0" distL="114300" distR="114300" simplePos="0" relativeHeight="251660288" behindDoc="0" locked="0" layoutInCell="1" allowOverlap="1">
            <wp:simplePos x="0" y="0"/>
            <wp:positionH relativeFrom="margin">
              <wp:align>right</wp:align>
            </wp:positionH>
            <wp:positionV relativeFrom="paragraph">
              <wp:posOffset>83297</wp:posOffset>
            </wp:positionV>
            <wp:extent cx="2637155" cy="980440"/>
            <wp:effectExtent l="0" t="0" r="0" b="0"/>
            <wp:wrapSquare wrapText="bothSides"/>
            <wp:docPr id="6" name="Рисунок 6" descr="C:\Users\МАКС\Desktop\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МАКС\Desktop\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715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277" w:rsidRPr="00462277">
        <w:rPr>
          <w:rFonts w:ascii="Times New Roman" w:eastAsia="Times New Roman" w:hAnsi="Times New Roman" w:cs="Times New Roman"/>
          <w:b/>
          <w:bCs/>
          <w:i/>
          <w:iCs/>
          <w:color w:val="FF0000"/>
          <w:sz w:val="28"/>
          <w:szCs w:val="24"/>
          <w:bdr w:val="none" w:sz="0" w:space="0" w:color="auto" w:frame="1"/>
          <w:lang w:eastAsia="ru-RU"/>
        </w:rPr>
        <w:t>Предупрежден — значит защищен!</w:t>
      </w:r>
      <w:r w:rsidR="00462277" w:rsidRPr="00462277">
        <w:rPr>
          <w:rFonts w:ascii="Times New Roman" w:eastAsia="Times New Roman" w:hAnsi="Times New Roman" w:cs="Times New Roman"/>
          <w:b/>
          <w:bCs/>
          <w:color w:val="FF0000"/>
          <w:sz w:val="28"/>
          <w:szCs w:val="24"/>
          <w:bdr w:val="none" w:sz="0" w:space="0" w:color="auto" w:frame="1"/>
          <w:lang w:eastAsia="ru-RU"/>
        </w:rPr>
        <w:t> </w:t>
      </w:r>
      <w:r w:rsidR="00462277" w:rsidRPr="00462277">
        <w:rPr>
          <w:rFonts w:ascii="Times New Roman" w:eastAsia="Times New Roman" w:hAnsi="Times New Roman" w:cs="Times New Roman"/>
          <w:color w:val="FF0000"/>
          <w:sz w:val="28"/>
          <w:szCs w:val="24"/>
          <w:lang w:eastAsia="ru-RU"/>
        </w:rPr>
        <w:br/>
      </w:r>
      <w:r w:rsidR="00462277" w:rsidRPr="00462277">
        <w:rPr>
          <w:rFonts w:ascii="Times New Roman" w:eastAsia="Times New Roman" w:hAnsi="Times New Roman" w:cs="Times New Roman"/>
          <w:b/>
          <w:bCs/>
          <w:i/>
          <w:iCs/>
          <w:color w:val="FF0000"/>
          <w:sz w:val="28"/>
          <w:szCs w:val="24"/>
          <w:bdr w:val="none" w:sz="0" w:space="0" w:color="auto" w:frame="1"/>
          <w:lang w:eastAsia="ru-RU"/>
        </w:rPr>
        <w:t>Вместе мы защитим жизнь наших близких и победим террор!</w:t>
      </w:r>
      <w:r w:rsidRPr="00F0403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62277" w:rsidRDefault="00462277" w:rsidP="00462277">
      <w:pPr>
        <w:rPr>
          <w:rFonts w:ascii="Times New Roman" w:hAnsi="Times New Roman" w:cs="Times New Roman"/>
        </w:rPr>
      </w:pPr>
    </w:p>
    <w:p w:rsidR="00462277" w:rsidRPr="00462277" w:rsidRDefault="00462277" w:rsidP="00462277">
      <w:pPr>
        <w:shd w:val="clear" w:color="auto" w:fill="FFFFFF"/>
        <w:spacing w:after="0" w:line="276" w:lineRule="auto"/>
        <w:jc w:val="center"/>
        <w:textAlignment w:val="baseline"/>
        <w:rPr>
          <w:rFonts w:ascii="Times New Roman" w:eastAsia="Times New Roman" w:hAnsi="Times New Roman" w:cs="Times New Roman"/>
          <w:color w:val="3D10E0"/>
          <w:sz w:val="32"/>
          <w:szCs w:val="24"/>
          <w:lang w:eastAsia="ru-RU"/>
        </w:rPr>
      </w:pPr>
      <w:r w:rsidRPr="00462277">
        <w:rPr>
          <w:rFonts w:ascii="Times New Roman" w:eastAsia="Times New Roman" w:hAnsi="Times New Roman" w:cs="Times New Roman"/>
          <w:b/>
          <w:bCs/>
          <w:color w:val="3D10E0"/>
          <w:sz w:val="32"/>
          <w:szCs w:val="24"/>
          <w:bdr w:val="none" w:sz="0" w:space="0" w:color="auto" w:frame="1"/>
          <w:lang w:eastAsia="ru-RU"/>
        </w:rPr>
        <w:t>ПРАВИЛА ЛИЧНОЙ БЕЗОПАСНОСТИ</w:t>
      </w:r>
    </w:p>
    <w:p w:rsidR="00223F69" w:rsidRDefault="00223F69" w:rsidP="00462277">
      <w:pPr>
        <w:shd w:val="clear" w:color="auto" w:fill="FFFFFF"/>
        <w:spacing w:after="0" w:line="276" w:lineRule="auto"/>
        <w:ind w:firstLine="709"/>
        <w:textAlignment w:val="baseline"/>
        <w:rPr>
          <w:rFonts w:ascii="Times New Roman" w:eastAsia="Times New Roman" w:hAnsi="Times New Roman" w:cs="Times New Roman"/>
          <w:color w:val="222222"/>
          <w:sz w:val="28"/>
          <w:szCs w:val="24"/>
          <w:lang w:eastAsia="ru-RU"/>
        </w:rPr>
      </w:pP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Объясните своим детям, что у всех людей есть права, такие, например, как право дышать, которые нельзя отнять. И у детей есть такие права:</w:t>
      </w:r>
    </w:p>
    <w:p w:rsidR="00462277" w:rsidRPr="00462277" w:rsidRDefault="00462277" w:rsidP="00462277">
      <w:pPr>
        <w:numPr>
          <w:ilvl w:val="0"/>
          <w:numId w:val="2"/>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Быть невредимым.</w:t>
      </w:r>
    </w:p>
    <w:p w:rsidR="00462277" w:rsidRPr="00462277" w:rsidRDefault="00462277" w:rsidP="00462277">
      <w:pPr>
        <w:shd w:val="clear" w:color="auto" w:fill="FFFFFF"/>
        <w:spacing w:after="0" w:line="276" w:lineRule="auto"/>
        <w:ind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Скажите детям, что никто не может отнять у них право быть невредимыми.</w:t>
      </w:r>
    </w:p>
    <w:p w:rsidR="00462277" w:rsidRPr="00462277" w:rsidRDefault="00462277" w:rsidP="00462277">
      <w:pPr>
        <w:numPr>
          <w:ilvl w:val="0"/>
          <w:numId w:val="3"/>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Защищать своё тело.</w:t>
      </w: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Дети должны знать, что их тело принадлежит только им, особенно те места, которые не принято показывать.</w:t>
      </w:r>
    </w:p>
    <w:p w:rsidR="00462277" w:rsidRPr="00462277" w:rsidRDefault="00462277" w:rsidP="00462277">
      <w:pPr>
        <w:numPr>
          <w:ilvl w:val="0"/>
          <w:numId w:val="4"/>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Сказать «нет».</w:t>
      </w: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462277" w:rsidRPr="00462277" w:rsidRDefault="00462277" w:rsidP="00223F69">
      <w:pPr>
        <w:numPr>
          <w:ilvl w:val="0"/>
          <w:numId w:val="5"/>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Защищаться от хулиганов.</w:t>
      </w: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462277" w:rsidRPr="00462277" w:rsidRDefault="00462277" w:rsidP="00462277">
      <w:pPr>
        <w:numPr>
          <w:ilvl w:val="0"/>
          <w:numId w:val="6"/>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Рассказывать.</w:t>
      </w: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462277" w:rsidRPr="00462277" w:rsidRDefault="00462277" w:rsidP="00462277">
      <w:pPr>
        <w:numPr>
          <w:ilvl w:val="0"/>
          <w:numId w:val="7"/>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Доверять.</w:t>
      </w: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462277">
        <w:rPr>
          <w:rFonts w:ascii="Times New Roman" w:eastAsia="Times New Roman" w:hAnsi="Times New Roman" w:cs="Times New Roman"/>
          <w:color w:val="222222"/>
          <w:sz w:val="28"/>
          <w:szCs w:val="24"/>
          <w:lang w:eastAsia="ru-RU"/>
        </w:rPr>
        <w:t>оскорбленности</w:t>
      </w:r>
      <w:proofErr w:type="spellEnd"/>
      <w:r w:rsidRPr="00462277">
        <w:rPr>
          <w:rFonts w:ascii="Times New Roman" w:eastAsia="Times New Roman" w:hAnsi="Times New Roman" w:cs="Times New Roman"/>
          <w:color w:val="222222"/>
          <w:sz w:val="28"/>
          <w:szCs w:val="24"/>
          <w:lang w:eastAsia="ru-RU"/>
        </w:rPr>
        <w:t xml:space="preserve"> может сохраниться на долгие годы, и при этом ребенок будет страдать от сознания собственной вины.</w:t>
      </w:r>
    </w:p>
    <w:p w:rsidR="00462277" w:rsidRPr="00462277" w:rsidRDefault="00462277" w:rsidP="00462277">
      <w:pPr>
        <w:numPr>
          <w:ilvl w:val="0"/>
          <w:numId w:val="8"/>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Не держать секретов.</w:t>
      </w: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lastRenderedPageBreak/>
        <w:t>Растлители малолетних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462277" w:rsidRPr="00462277" w:rsidRDefault="00462277" w:rsidP="00462277">
      <w:pPr>
        <w:numPr>
          <w:ilvl w:val="0"/>
          <w:numId w:val="9"/>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Отвергать прикосновения.</w:t>
      </w: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462277" w:rsidRPr="00462277" w:rsidRDefault="00462277" w:rsidP="00462277">
      <w:pPr>
        <w:numPr>
          <w:ilvl w:val="0"/>
          <w:numId w:val="10"/>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Не разговаривать с незнакомыми.</w:t>
      </w:r>
    </w:p>
    <w:p w:rsidR="00462277" w:rsidRPr="00462277"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с незнакомыми, и что вы хотите знать, если такое произойдет.</w:t>
      </w:r>
    </w:p>
    <w:p w:rsidR="00462277" w:rsidRPr="00462277" w:rsidRDefault="00462277" w:rsidP="00462277">
      <w:pPr>
        <w:numPr>
          <w:ilvl w:val="0"/>
          <w:numId w:val="11"/>
        </w:numPr>
        <w:shd w:val="clear" w:color="auto" w:fill="FFFFFF"/>
        <w:spacing w:after="0" w:line="276" w:lineRule="auto"/>
        <w:ind w:left="750" w:firstLine="709"/>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b/>
          <w:bCs/>
          <w:color w:val="0000FF"/>
          <w:sz w:val="28"/>
          <w:szCs w:val="24"/>
          <w:bdr w:val="none" w:sz="0" w:space="0" w:color="auto" w:frame="1"/>
          <w:lang w:eastAsia="ru-RU"/>
        </w:rPr>
        <w:t>Нарушать правила.</w:t>
      </w:r>
    </w:p>
    <w:p w:rsidR="00223F69" w:rsidRDefault="00462277"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r w:rsidRPr="00462277">
        <w:rPr>
          <w:rFonts w:ascii="Times New Roman" w:eastAsia="Times New Roman" w:hAnsi="Times New Roman" w:cs="Times New Roman"/>
          <w:color w:val="222222"/>
          <w:sz w:val="28"/>
          <w:szCs w:val="24"/>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223F69" w:rsidRPr="00223F69" w:rsidRDefault="00223F69"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4"/>
          <w:lang w:eastAsia="ru-RU"/>
        </w:rPr>
      </w:pPr>
    </w:p>
    <w:p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8"/>
          <w:lang w:eastAsia="ru-RU"/>
        </w:rPr>
      </w:pPr>
      <w:r w:rsidRPr="00223F69">
        <w:rPr>
          <w:rFonts w:ascii="Times New Roman" w:eastAsia="Times New Roman" w:hAnsi="Times New Roman" w:cs="Times New Roman"/>
          <w:b/>
          <w:bCs/>
          <w:i/>
          <w:iCs/>
          <w:color w:val="FF0000"/>
          <w:sz w:val="36"/>
          <w:szCs w:val="28"/>
          <w:bdr w:val="none" w:sz="0" w:space="0" w:color="auto" w:frame="1"/>
          <w:lang w:eastAsia="ru-RU"/>
        </w:rPr>
        <w:t>РОДИТЕЛИ!</w:t>
      </w:r>
    </w:p>
    <w:p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8"/>
          <w:lang w:eastAsia="ru-RU"/>
        </w:rPr>
      </w:pPr>
      <w:r w:rsidRPr="00223F69">
        <w:rPr>
          <w:rFonts w:ascii="Times New Roman" w:eastAsia="Times New Roman" w:hAnsi="Times New Roman" w:cs="Times New Roman"/>
          <w:b/>
          <w:bCs/>
          <w:i/>
          <w:iCs/>
          <w:color w:val="FF0000"/>
          <w:sz w:val="36"/>
          <w:szCs w:val="28"/>
          <w:bdr w:val="none" w:sz="0" w:space="0" w:color="auto" w:frame="1"/>
          <w:lang w:eastAsia="ru-RU"/>
        </w:rPr>
        <w:t>Вы отвечаете за жизнь и здоровье ваших детей. Разъясните им, что любой предмет, найденный на улице или в подъезде, может представлять опасность.</w:t>
      </w:r>
    </w:p>
    <w:p w:rsidR="00223F69" w:rsidRDefault="00F04034" w:rsidP="00223F69">
      <w:pPr>
        <w:shd w:val="clear" w:color="auto" w:fill="FFFFFF"/>
        <w:spacing w:after="0" w:line="276" w:lineRule="auto"/>
        <w:ind w:firstLine="709"/>
        <w:jc w:val="both"/>
        <w:textAlignment w:val="baseline"/>
        <w:rPr>
          <w:rFonts w:ascii="Open Sans" w:eastAsia="Times New Roman" w:hAnsi="Open Sans" w:cs="Open Sans"/>
          <w:bCs/>
          <w:color w:val="0000FF"/>
          <w:sz w:val="28"/>
          <w:szCs w:val="28"/>
          <w:bdr w:val="none" w:sz="0" w:space="0" w:color="auto" w:frame="1"/>
          <w:lang w:eastAsia="ru-RU"/>
        </w:rPr>
      </w:pPr>
      <w:r w:rsidRPr="00F04034">
        <w:rPr>
          <w:rFonts w:ascii="Times New Roman" w:eastAsia="Times New Roman" w:hAnsi="Times New Roman" w:cs="Times New Roman"/>
          <w:b/>
          <w:bCs/>
          <w:noProof/>
          <w:color w:val="0000FF"/>
          <w:sz w:val="28"/>
          <w:szCs w:val="28"/>
          <w:bdr w:val="none" w:sz="0" w:space="0" w:color="auto" w:frame="1"/>
          <w:lang w:eastAsia="ru-RU"/>
        </w:rPr>
        <w:drawing>
          <wp:anchor distT="0" distB="0" distL="114300" distR="114300" simplePos="0" relativeHeight="251661312" behindDoc="1" locked="0" layoutInCell="1" allowOverlap="1">
            <wp:simplePos x="0" y="0"/>
            <wp:positionH relativeFrom="margin">
              <wp:align>right</wp:align>
            </wp:positionH>
            <wp:positionV relativeFrom="paragraph">
              <wp:posOffset>189649</wp:posOffset>
            </wp:positionV>
            <wp:extent cx="2827655" cy="1838325"/>
            <wp:effectExtent l="0" t="0" r="0" b="9525"/>
            <wp:wrapTight wrapText="bothSides">
              <wp:wrapPolygon edited="0">
                <wp:start x="0" y="0"/>
                <wp:lineTo x="0" y="21488"/>
                <wp:lineTo x="21391" y="21488"/>
                <wp:lineTo x="21391" y="0"/>
                <wp:lineTo x="0" y="0"/>
              </wp:wrapPolygon>
            </wp:wrapTight>
            <wp:docPr id="7" name="Рисунок 7" descr="C:\Users\МАКС\Desktop\i8J2VW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МАКС\Desktop\i8J2VWRU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7655" cy="1838325"/>
                    </a:xfrm>
                    <a:prstGeom prst="rect">
                      <a:avLst/>
                    </a:prstGeom>
                    <a:noFill/>
                    <a:ln>
                      <a:noFill/>
                    </a:ln>
                  </pic:spPr>
                </pic:pic>
              </a:graphicData>
            </a:graphic>
          </wp:anchor>
        </w:drawing>
      </w:r>
    </w:p>
    <w:p w:rsidR="00223F69" w:rsidRPr="00223F69" w:rsidRDefault="00223F69" w:rsidP="00223F69">
      <w:pPr>
        <w:shd w:val="clear" w:color="auto" w:fill="FFFFFF"/>
        <w:spacing w:after="0" w:line="276" w:lineRule="auto"/>
        <w:ind w:firstLine="709"/>
        <w:jc w:val="both"/>
        <w:textAlignment w:val="baseline"/>
        <w:rPr>
          <w:rFonts w:ascii="Times New Roman" w:eastAsia="Times New Roman" w:hAnsi="Times New Roman" w:cs="Times New Roman"/>
          <w:b/>
          <w:color w:val="222222"/>
          <w:sz w:val="28"/>
          <w:szCs w:val="28"/>
          <w:lang w:eastAsia="ru-RU"/>
        </w:rPr>
      </w:pPr>
      <w:r w:rsidRPr="00223F69">
        <w:rPr>
          <w:rFonts w:ascii="Times New Roman" w:eastAsia="Times New Roman" w:hAnsi="Times New Roman" w:cs="Times New Roman"/>
          <w:b/>
          <w:bCs/>
          <w:color w:val="0000FF"/>
          <w:sz w:val="28"/>
          <w:szCs w:val="28"/>
          <w:bdr w:val="none" w:sz="0" w:space="0" w:color="auto" w:frame="1"/>
          <w:lang w:eastAsia="ru-RU"/>
        </w:rPr>
        <w:t>Общие правила безопасности</w:t>
      </w:r>
    </w:p>
    <w:p w:rsidR="00223F69" w:rsidRDefault="00223F69" w:rsidP="00223F69">
      <w:pPr>
        <w:shd w:val="clear" w:color="auto" w:fill="FFFFFF"/>
        <w:spacing w:after="0" w:line="276" w:lineRule="auto"/>
        <w:ind w:firstLine="709"/>
        <w:jc w:val="both"/>
        <w:textAlignment w:val="baseline"/>
        <w:rPr>
          <w:rFonts w:ascii="Times New Roman" w:eastAsia="Times New Roman" w:hAnsi="Times New Roman" w:cs="Times New Roman"/>
          <w:bCs/>
          <w:color w:val="222222"/>
          <w:sz w:val="28"/>
          <w:szCs w:val="28"/>
          <w:bdr w:val="none" w:sz="0" w:space="0" w:color="auto" w:frame="1"/>
          <w:lang w:eastAsia="ru-RU"/>
        </w:rPr>
      </w:pPr>
    </w:p>
    <w:p w:rsidR="00223F69" w:rsidRPr="00223F69" w:rsidRDefault="00223F69" w:rsidP="00223F69">
      <w:pPr>
        <w:shd w:val="clear" w:color="auto" w:fill="FFFFFF"/>
        <w:spacing w:after="0" w:line="276" w:lineRule="auto"/>
        <w:ind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Обращайте внимание на подозрительных людей, предметы, на любые подозрительные мелочи</w:t>
      </w:r>
    </w:p>
    <w:p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lastRenderedPageBreak/>
        <w:t>На подозрительные телефонные разговоры рядом стоящих лиц</w:t>
      </w:r>
    </w:p>
    <w:p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На сдаваемые или снимаемые по соседству квартиры, подвалы, подсобные помещения, склады, вокруг которых наблюдается странная активность</w:t>
      </w:r>
    </w:p>
    <w:p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Не поднимайте забытые посторонними людьми вещи: сумки, мобильные телефоны, кошельки и т.п.</w:t>
      </w:r>
    </w:p>
    <w:p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223F69" w:rsidRPr="00223F69" w:rsidRDefault="00223F69" w:rsidP="00223F69">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w:t>
      </w:r>
    </w:p>
    <w:p w:rsidR="00223F69" w:rsidRPr="00F04034" w:rsidRDefault="00223F69" w:rsidP="00F04034">
      <w:pPr>
        <w:numPr>
          <w:ilvl w:val="0"/>
          <w:numId w:val="12"/>
        </w:numPr>
        <w:shd w:val="clear" w:color="auto" w:fill="FFFFFF"/>
        <w:spacing w:after="0" w:line="276" w:lineRule="auto"/>
        <w:ind w:left="750" w:firstLine="709"/>
        <w:jc w:val="both"/>
        <w:textAlignment w:val="baseline"/>
        <w:rPr>
          <w:rFonts w:ascii="Times New Roman" w:eastAsia="Times New Roman" w:hAnsi="Times New Roman" w:cs="Times New Roman"/>
          <w:color w:val="222222"/>
          <w:sz w:val="28"/>
          <w:szCs w:val="28"/>
          <w:lang w:eastAsia="ru-RU"/>
        </w:rPr>
      </w:pPr>
      <w:r w:rsidRPr="00223F69">
        <w:rPr>
          <w:rFonts w:ascii="Times New Roman" w:eastAsia="Times New Roman" w:hAnsi="Times New Roman" w:cs="Times New Roman"/>
          <w:bCs/>
          <w:color w:val="222222"/>
          <w:sz w:val="28"/>
          <w:szCs w:val="28"/>
          <w:bdr w:val="none" w:sz="0" w:space="0" w:color="auto" w:frame="1"/>
          <w:lang w:eastAsia="ru-RU"/>
        </w:rPr>
        <w:t>семьи в экстренной ситуации. В случае эвакуации, обязательно возьмите с собой ваш набор предметов первой необходимости и документы</w:t>
      </w:r>
    </w:p>
    <w:p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bCs/>
          <w:color w:val="FF0000"/>
          <w:sz w:val="36"/>
          <w:szCs w:val="24"/>
          <w:bdr w:val="none" w:sz="0" w:space="0" w:color="auto" w:frame="1"/>
          <w:lang w:eastAsia="ru-RU"/>
        </w:rPr>
      </w:pPr>
    </w:p>
    <w:p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БУДЬТЕ БДИТЕЛЬНЫ!!!</w:t>
      </w:r>
    </w:p>
    <w:p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ПРИ ВОЗНИКНОВЕНИИ ЧРЕЗВЫЧАЙНЫХ СИТУАЦИЙ</w:t>
      </w:r>
    </w:p>
    <w:p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ПРИ ВОЗНИКНОВЕНИИ ЧРЕЗВЫЧАЙНЫХ СИТУАЦИЙ</w:t>
      </w:r>
    </w:p>
    <w:p w:rsidR="00223F69" w:rsidRPr="00223F69" w:rsidRDefault="00C61A79" w:rsidP="00C61A7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Pr>
          <w:noProof/>
          <w:lang w:eastAsia="ru-RU"/>
        </w:rPr>
        <w:drawing>
          <wp:anchor distT="0" distB="0" distL="114300" distR="114300" simplePos="0" relativeHeight="251662336" behindDoc="1" locked="0" layoutInCell="1" allowOverlap="1">
            <wp:simplePos x="0" y="0"/>
            <wp:positionH relativeFrom="column">
              <wp:posOffset>628650</wp:posOffset>
            </wp:positionH>
            <wp:positionV relativeFrom="paragraph">
              <wp:posOffset>295910</wp:posOffset>
            </wp:positionV>
            <wp:extent cx="1918970" cy="1278255"/>
            <wp:effectExtent l="0" t="0" r="5080" b="0"/>
            <wp:wrapTight wrapText="bothSides">
              <wp:wrapPolygon edited="0">
                <wp:start x="0" y="0"/>
                <wp:lineTo x="0" y="21246"/>
                <wp:lineTo x="21443" y="21246"/>
                <wp:lineTo x="21443" y="0"/>
                <wp:lineTo x="0" y="0"/>
              </wp:wrapPolygon>
            </wp:wrapTight>
            <wp:docPr id="8" name="Рисунок 8" descr="https://www.fanvil-russia.ru/image/cache/catalog/data/fanvil_x3p_red-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nvil-russia.ru/image/cache/catalog/data/fanvil_x3p_red-1200x8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8970"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F69" w:rsidRPr="00223F69">
        <w:rPr>
          <w:rFonts w:ascii="Times New Roman" w:eastAsia="Times New Roman" w:hAnsi="Times New Roman" w:cs="Times New Roman"/>
          <w:b/>
          <w:bCs/>
          <w:color w:val="FF0000"/>
          <w:sz w:val="36"/>
          <w:szCs w:val="24"/>
          <w:bdr w:val="none" w:sz="0" w:space="0" w:color="auto" w:frame="1"/>
          <w:lang w:eastAsia="ru-RU"/>
        </w:rPr>
        <w:t>ЗВОНИТЕ</w:t>
      </w:r>
      <w:r w:rsidR="00223F69" w:rsidRPr="00223F69">
        <w:rPr>
          <w:rFonts w:ascii="Times New Roman" w:eastAsia="Times New Roman" w:hAnsi="Times New Roman" w:cs="Times New Roman"/>
          <w:b/>
          <w:color w:val="FF0000"/>
          <w:sz w:val="36"/>
          <w:szCs w:val="24"/>
          <w:bdr w:val="none" w:sz="0" w:space="0" w:color="auto" w:frame="1"/>
          <w:lang w:eastAsia="ru-RU"/>
        </w:rPr>
        <w:t> </w:t>
      </w:r>
      <w:r w:rsidR="00223F69" w:rsidRPr="00223F69">
        <w:rPr>
          <w:rFonts w:ascii="Times New Roman" w:eastAsia="Times New Roman" w:hAnsi="Times New Roman" w:cs="Times New Roman"/>
          <w:b/>
          <w:bCs/>
          <w:color w:val="FF0000"/>
          <w:sz w:val="36"/>
          <w:szCs w:val="24"/>
          <w:bdr w:val="none" w:sz="0" w:space="0" w:color="auto" w:frame="1"/>
          <w:lang w:eastAsia="ru-RU"/>
        </w:rPr>
        <w:t>ПО СОТОВОМУ ТЕЛЕФОНУ</w:t>
      </w:r>
      <w:proofErr w:type="gramStart"/>
      <w:r w:rsidR="00223F69" w:rsidRPr="00223F69">
        <w:rPr>
          <w:rFonts w:ascii="Times New Roman" w:eastAsia="Times New Roman" w:hAnsi="Times New Roman" w:cs="Times New Roman"/>
          <w:b/>
          <w:bCs/>
          <w:color w:val="FF0000"/>
          <w:sz w:val="36"/>
          <w:szCs w:val="24"/>
          <w:bdr w:val="none" w:sz="0" w:space="0" w:color="auto" w:frame="1"/>
          <w:lang w:eastAsia="ru-RU"/>
        </w:rPr>
        <w:t>:М</w:t>
      </w:r>
      <w:proofErr w:type="gramEnd"/>
      <w:r w:rsidR="00223F69" w:rsidRPr="00223F69">
        <w:rPr>
          <w:rFonts w:ascii="Times New Roman" w:eastAsia="Times New Roman" w:hAnsi="Times New Roman" w:cs="Times New Roman"/>
          <w:b/>
          <w:bCs/>
          <w:color w:val="FF0000"/>
          <w:sz w:val="36"/>
          <w:szCs w:val="24"/>
          <w:bdr w:val="none" w:sz="0" w:space="0" w:color="auto" w:frame="1"/>
          <w:lang w:eastAsia="ru-RU"/>
        </w:rPr>
        <w:t>ЧС, ПОЖАРНАЯ ЧАСТЬ — 101</w:t>
      </w:r>
    </w:p>
    <w:p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ПОЛИЦИЯ</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102</w:t>
      </w:r>
    </w:p>
    <w:p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СКОРАЯ ПОМОЩЬ</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103</w:t>
      </w:r>
    </w:p>
    <w:p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ГАЗОВАЯ СЛУЖБА</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 104</w:t>
      </w:r>
    </w:p>
    <w:p w:rsidR="00223F69" w:rsidRPr="00223F69" w:rsidRDefault="00223F69" w:rsidP="00223F69">
      <w:pPr>
        <w:shd w:val="clear" w:color="auto" w:fill="FFFFFF"/>
        <w:spacing w:after="0" w:line="276" w:lineRule="auto"/>
        <w:ind w:firstLine="709"/>
        <w:jc w:val="center"/>
        <w:textAlignment w:val="baseline"/>
        <w:rPr>
          <w:rFonts w:ascii="Times New Roman" w:eastAsia="Times New Roman" w:hAnsi="Times New Roman" w:cs="Times New Roman"/>
          <w:b/>
          <w:color w:val="222222"/>
          <w:sz w:val="36"/>
          <w:szCs w:val="24"/>
          <w:lang w:eastAsia="ru-RU"/>
        </w:rPr>
      </w:pPr>
      <w:r w:rsidRPr="00223F69">
        <w:rPr>
          <w:rFonts w:ascii="Times New Roman" w:eastAsia="Times New Roman" w:hAnsi="Times New Roman" w:cs="Times New Roman"/>
          <w:b/>
          <w:bCs/>
          <w:color w:val="FF0000"/>
          <w:sz w:val="36"/>
          <w:szCs w:val="24"/>
          <w:bdr w:val="none" w:sz="0" w:space="0" w:color="auto" w:frame="1"/>
          <w:lang w:eastAsia="ru-RU"/>
        </w:rPr>
        <w:t>СЛУЖБА СПАСЕНИЯ</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w:t>
      </w:r>
      <w:r w:rsidRPr="00223F69">
        <w:rPr>
          <w:rFonts w:ascii="Times New Roman" w:eastAsia="Times New Roman" w:hAnsi="Times New Roman" w:cs="Times New Roman"/>
          <w:b/>
          <w:color w:val="FF0000"/>
          <w:sz w:val="36"/>
          <w:szCs w:val="24"/>
          <w:bdr w:val="none" w:sz="0" w:space="0" w:color="auto" w:frame="1"/>
          <w:lang w:eastAsia="ru-RU"/>
        </w:rPr>
        <w:t> </w:t>
      </w:r>
      <w:r w:rsidRPr="00223F69">
        <w:rPr>
          <w:rFonts w:ascii="Times New Roman" w:eastAsia="Times New Roman" w:hAnsi="Times New Roman" w:cs="Times New Roman"/>
          <w:b/>
          <w:bCs/>
          <w:color w:val="FF0000"/>
          <w:sz w:val="36"/>
          <w:szCs w:val="24"/>
          <w:bdr w:val="none" w:sz="0" w:space="0" w:color="auto" w:frame="1"/>
          <w:lang w:eastAsia="ru-RU"/>
        </w:rPr>
        <w:t>112</w:t>
      </w:r>
    </w:p>
    <w:p w:rsidR="00223F69" w:rsidRPr="00223F69" w:rsidRDefault="00223F69" w:rsidP="00223F69">
      <w:pPr>
        <w:spacing w:line="276" w:lineRule="auto"/>
        <w:ind w:firstLine="709"/>
        <w:jc w:val="center"/>
        <w:rPr>
          <w:rFonts w:ascii="Times New Roman" w:hAnsi="Times New Roman" w:cs="Times New Roman"/>
          <w:b/>
          <w:sz w:val="28"/>
        </w:rPr>
      </w:pPr>
    </w:p>
    <w:sectPr w:rsidR="00223F69" w:rsidRPr="00223F69" w:rsidSect="00223F69">
      <w:headerReference w:type="even" r:id="rId14"/>
      <w:headerReference w:type="default" r:id="rId15"/>
      <w:footerReference w:type="even" r:id="rId16"/>
      <w:footerReference w:type="default" r:id="rId17"/>
      <w:headerReference w:type="first" r:id="rId18"/>
      <w:footerReference w:type="first" r:id="rId19"/>
      <w:pgSz w:w="11906" w:h="16838"/>
      <w:pgMar w:top="851" w:right="624" w:bottom="851" w:left="624" w:header="709" w:footer="709"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6F" w:rsidRDefault="008C596F" w:rsidP="00F04034">
      <w:pPr>
        <w:spacing w:after="0" w:line="240" w:lineRule="auto"/>
      </w:pPr>
      <w:r>
        <w:separator/>
      </w:r>
    </w:p>
  </w:endnote>
  <w:endnote w:type="continuationSeparator" w:id="0">
    <w:p w:rsidR="008C596F" w:rsidRDefault="008C596F" w:rsidP="00F0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F0403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F0403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F040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6F" w:rsidRDefault="008C596F" w:rsidP="00F04034">
      <w:pPr>
        <w:spacing w:after="0" w:line="240" w:lineRule="auto"/>
      </w:pPr>
      <w:r>
        <w:separator/>
      </w:r>
    </w:p>
  </w:footnote>
  <w:footnote w:type="continuationSeparator" w:id="0">
    <w:p w:rsidR="008C596F" w:rsidRDefault="008C596F" w:rsidP="00F04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F040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F0403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F040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CDE"/>
    <w:multiLevelType w:val="multilevel"/>
    <w:tmpl w:val="E9AC08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B447F"/>
    <w:multiLevelType w:val="multilevel"/>
    <w:tmpl w:val="187253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165F6"/>
    <w:multiLevelType w:val="multilevel"/>
    <w:tmpl w:val="DC6000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C5372"/>
    <w:multiLevelType w:val="multilevel"/>
    <w:tmpl w:val="220E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96532"/>
    <w:multiLevelType w:val="multilevel"/>
    <w:tmpl w:val="120497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FB5EFD"/>
    <w:multiLevelType w:val="multilevel"/>
    <w:tmpl w:val="9B14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C424D"/>
    <w:multiLevelType w:val="multilevel"/>
    <w:tmpl w:val="73BEA9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85006A"/>
    <w:multiLevelType w:val="multilevel"/>
    <w:tmpl w:val="0FA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A5FB4"/>
    <w:multiLevelType w:val="multilevel"/>
    <w:tmpl w:val="7682F4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D30227"/>
    <w:multiLevelType w:val="multilevel"/>
    <w:tmpl w:val="734ED5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EC19C3"/>
    <w:multiLevelType w:val="multilevel"/>
    <w:tmpl w:val="F328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3B60F4"/>
    <w:multiLevelType w:val="multilevel"/>
    <w:tmpl w:val="599061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11"/>
  </w:num>
  <w:num w:numId="5">
    <w:abstractNumId w:val="2"/>
  </w:num>
  <w:num w:numId="6">
    <w:abstractNumId w:val="8"/>
  </w:num>
  <w:num w:numId="7">
    <w:abstractNumId w:val="6"/>
  </w:num>
  <w:num w:numId="8">
    <w:abstractNumId w:val="0"/>
  </w:num>
  <w:num w:numId="9">
    <w:abstractNumId w:val="9"/>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77"/>
    <w:rsid w:val="00223F69"/>
    <w:rsid w:val="003B7F83"/>
    <w:rsid w:val="00462277"/>
    <w:rsid w:val="0063512F"/>
    <w:rsid w:val="00887B9A"/>
    <w:rsid w:val="008C596F"/>
    <w:rsid w:val="00C61A79"/>
    <w:rsid w:val="00E52EC0"/>
    <w:rsid w:val="00F0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277"/>
    <w:rPr>
      <w:b/>
      <w:bCs/>
    </w:rPr>
  </w:style>
  <w:style w:type="character" w:styleId="a5">
    <w:name w:val="Emphasis"/>
    <w:basedOn w:val="a0"/>
    <w:uiPriority w:val="20"/>
    <w:qFormat/>
    <w:rsid w:val="00462277"/>
    <w:rPr>
      <w:i/>
      <w:iCs/>
    </w:rPr>
  </w:style>
  <w:style w:type="paragraph" w:styleId="a6">
    <w:name w:val="header"/>
    <w:basedOn w:val="a"/>
    <w:link w:val="a7"/>
    <w:uiPriority w:val="99"/>
    <w:unhideWhenUsed/>
    <w:rsid w:val="00F040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4034"/>
  </w:style>
  <w:style w:type="paragraph" w:styleId="a8">
    <w:name w:val="footer"/>
    <w:basedOn w:val="a"/>
    <w:link w:val="a9"/>
    <w:uiPriority w:val="99"/>
    <w:unhideWhenUsed/>
    <w:rsid w:val="00F040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4034"/>
  </w:style>
  <w:style w:type="paragraph" w:styleId="aa">
    <w:name w:val="Balloon Text"/>
    <w:basedOn w:val="a"/>
    <w:link w:val="ab"/>
    <w:uiPriority w:val="99"/>
    <w:semiHidden/>
    <w:unhideWhenUsed/>
    <w:rsid w:val="006351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5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277"/>
    <w:rPr>
      <w:b/>
      <w:bCs/>
    </w:rPr>
  </w:style>
  <w:style w:type="character" w:styleId="a5">
    <w:name w:val="Emphasis"/>
    <w:basedOn w:val="a0"/>
    <w:uiPriority w:val="20"/>
    <w:qFormat/>
    <w:rsid w:val="00462277"/>
    <w:rPr>
      <w:i/>
      <w:iCs/>
    </w:rPr>
  </w:style>
  <w:style w:type="paragraph" w:styleId="a6">
    <w:name w:val="header"/>
    <w:basedOn w:val="a"/>
    <w:link w:val="a7"/>
    <w:uiPriority w:val="99"/>
    <w:unhideWhenUsed/>
    <w:rsid w:val="00F040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4034"/>
  </w:style>
  <w:style w:type="paragraph" w:styleId="a8">
    <w:name w:val="footer"/>
    <w:basedOn w:val="a"/>
    <w:link w:val="a9"/>
    <w:uiPriority w:val="99"/>
    <w:unhideWhenUsed/>
    <w:rsid w:val="00F040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4034"/>
  </w:style>
  <w:style w:type="paragraph" w:styleId="aa">
    <w:name w:val="Balloon Text"/>
    <w:basedOn w:val="a"/>
    <w:link w:val="ab"/>
    <w:uiPriority w:val="99"/>
    <w:semiHidden/>
    <w:unhideWhenUsed/>
    <w:rsid w:val="006351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554">
      <w:bodyDiv w:val="1"/>
      <w:marLeft w:val="0"/>
      <w:marRight w:val="0"/>
      <w:marTop w:val="0"/>
      <w:marBottom w:val="0"/>
      <w:divBdr>
        <w:top w:val="none" w:sz="0" w:space="0" w:color="auto"/>
        <w:left w:val="none" w:sz="0" w:space="0" w:color="auto"/>
        <w:bottom w:val="none" w:sz="0" w:space="0" w:color="auto"/>
        <w:right w:val="none" w:sz="0" w:space="0" w:color="auto"/>
      </w:divBdr>
    </w:div>
    <w:div w:id="180973078">
      <w:bodyDiv w:val="1"/>
      <w:marLeft w:val="0"/>
      <w:marRight w:val="0"/>
      <w:marTop w:val="0"/>
      <w:marBottom w:val="0"/>
      <w:divBdr>
        <w:top w:val="none" w:sz="0" w:space="0" w:color="auto"/>
        <w:left w:val="none" w:sz="0" w:space="0" w:color="auto"/>
        <w:bottom w:val="none" w:sz="0" w:space="0" w:color="auto"/>
        <w:right w:val="none" w:sz="0" w:space="0" w:color="auto"/>
      </w:divBdr>
    </w:div>
    <w:div w:id="4931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28FA9-295F-4C39-AD93-AAFB51EE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Дмитрий Каленюк</cp:lastModifiedBy>
  <cp:revision>2</cp:revision>
  <dcterms:created xsi:type="dcterms:W3CDTF">2021-05-18T14:49:00Z</dcterms:created>
  <dcterms:modified xsi:type="dcterms:W3CDTF">2021-05-18T14:49:00Z</dcterms:modified>
</cp:coreProperties>
</file>